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簡易公募型プロポーザル実施要領の遵守に関する誓約書</w:t>
      </w:r>
    </w:p>
    <w:p>
      <w:pPr>
        <w:pStyle w:val="0"/>
        <w:rPr>
          <w:rFonts w:hint="default" w:asciiTheme="minorEastAsia" w:hAnsiTheme="minorEastAsia"/>
          <w:sz w:val="22"/>
        </w:rPr>
      </w:pPr>
    </w:p>
    <w:p>
      <w:pPr>
        <w:pStyle w:val="0"/>
        <w:rPr>
          <w:rFonts w:hint="default" w:asciiTheme="minorEastAsia" w:hAnsiTheme="minorEastAsia"/>
          <w:color w:val="FF0000"/>
          <w:sz w:val="22"/>
        </w:rPr>
      </w:pPr>
      <w:r>
        <w:rPr>
          <w:rFonts w:hint="eastAsia" w:asciiTheme="minorEastAsia" w:hAnsiTheme="minorEastAsia"/>
          <w:sz w:val="22"/>
        </w:rPr>
        <w:t>下記のとおり</w:t>
      </w:r>
      <w:r>
        <w:rPr>
          <w:rFonts w:hint="eastAsia" w:asciiTheme="minorEastAsia" w:hAnsiTheme="minorEastAsia"/>
          <w:color w:val="auto"/>
          <w:sz w:val="22"/>
        </w:rPr>
        <w:t>、（債）令和</w:t>
      </w:r>
      <w:r>
        <w:rPr>
          <w:rFonts w:hint="eastAsia" w:asciiTheme="minorEastAsia" w:hAnsiTheme="minorEastAsia"/>
          <w:color w:val="auto"/>
          <w:sz w:val="22"/>
        </w:rPr>
        <w:t>8</w:t>
      </w:r>
      <w:r>
        <w:rPr>
          <w:rFonts w:hint="eastAsia" w:asciiTheme="minorEastAsia" w:hAnsiTheme="minorEastAsia"/>
          <w:color w:val="auto"/>
          <w:sz w:val="22"/>
        </w:rPr>
        <w:t>年度東松島市東部地域包括支援センター運営業務に係る簡易公募型</w:t>
      </w:r>
      <w:r>
        <w:rPr>
          <w:rFonts w:hint="eastAsia" w:asciiTheme="minorEastAsia" w:hAnsiTheme="minorEastAsia"/>
          <w:sz w:val="22"/>
        </w:rPr>
        <w:t>プロポーザル実施要領で定められている応募条件を全て満たしていることに相違ありません。</w:t>
      </w:r>
    </w:p>
    <w:p>
      <w:pPr>
        <w:pStyle w:val="0"/>
        <w:rPr>
          <w:rFonts w:hint="default" w:asciiTheme="minorEastAsia" w:hAnsiTheme="minorEastAsia"/>
          <w:sz w:val="22"/>
        </w:rPr>
      </w:pPr>
      <w:r>
        <w:rPr>
          <w:rFonts w:hint="eastAsia" w:asciiTheme="minorEastAsia" w:hAnsiTheme="minorEastAsia"/>
          <w:sz w:val="22"/>
        </w:rPr>
        <w:t>　なお、参加資格の確認をするに当たり、東松島市の職員が東松島市の所有する納税状況に関する資料を調査することに同意します。</w:t>
      </w:r>
    </w:p>
    <w:p>
      <w:pPr>
        <w:pStyle w:val="0"/>
        <w:rPr>
          <w:rFonts w:hint="default" w:asciiTheme="minorEastAsia" w:hAnsiTheme="minorEastAsia"/>
          <w:sz w:val="22"/>
        </w:rPr>
      </w:pPr>
    </w:p>
    <w:tbl>
      <w:tblPr>
        <w:tblStyle w:val="11"/>
        <w:tblW w:w="5000" w:type="pct"/>
        <w:tblInd w:w="0" w:type="dxa"/>
        <w:tblLayout w:type="fixed"/>
        <w:tblCellMar>
          <w:left w:w="99" w:type="dxa"/>
          <w:right w:w="99" w:type="dxa"/>
        </w:tblCellMar>
        <w:tblLook w:firstRow="1" w:lastRow="0" w:firstColumn="1" w:lastColumn="0" w:noHBand="0" w:noVBand="1" w:val="04A0"/>
      </w:tblPr>
      <w:tblGrid>
        <w:gridCol w:w="668"/>
        <w:gridCol w:w="410"/>
        <w:gridCol w:w="410"/>
        <w:gridCol w:w="7572"/>
      </w:tblGrid>
      <w:tr>
        <w:trPr>
          <w:trHeight w:val="600" w:hRule="atLeast"/>
        </w:trPr>
        <w:tc>
          <w:tcPr>
            <w:tcW w:w="369" w:type="pct"/>
            <w:vMerge w:val="restart"/>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rPr>
                <w:rFonts w:hint="default" w:asciiTheme="minorEastAsia" w:hAnsiTheme="minorEastAsia"/>
                <w:sz w:val="22"/>
              </w:rPr>
            </w:pPr>
            <w:r>
              <w:rPr>
                <w:rFonts w:hint="eastAsia" w:asciiTheme="minorEastAsia" w:hAnsiTheme="minorEastAsia"/>
                <w:sz w:val="22"/>
              </w:rPr>
              <w:t>誓約</w:t>
            </w:r>
          </w:p>
          <w:p>
            <w:pPr>
              <w:pStyle w:val="0"/>
              <w:rPr>
                <w:rFonts w:hint="default" w:asciiTheme="minorEastAsia" w:hAnsiTheme="minorEastAsia"/>
                <w:sz w:val="22"/>
              </w:rPr>
            </w:pPr>
            <w:r>
              <w:rPr>
                <w:rFonts w:hint="eastAsia" w:asciiTheme="minorEastAsia" w:hAnsiTheme="minorEastAsia"/>
                <w:sz w:val="22"/>
              </w:rPr>
              <w:t>事項</w:t>
            </w:r>
          </w:p>
        </w:tc>
        <w:tc>
          <w:tcPr>
            <w:tcW w:w="226" w:type="pct"/>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rPr>
                <w:rFonts w:hint="default" w:asciiTheme="minorEastAsia" w:hAnsiTheme="minorEastAsia"/>
                <w:sz w:val="22"/>
              </w:rPr>
            </w:pPr>
            <w:r>
              <w:rPr>
                <w:rFonts w:hint="eastAsia" w:asciiTheme="minorEastAsia" w:hAnsiTheme="minorEastAsia"/>
                <w:sz w:val="22"/>
              </w:rPr>
              <w:t>□　</w:t>
            </w:r>
          </w:p>
        </w:tc>
        <w:tc>
          <w:tcPr>
            <w:tcW w:w="226" w:type="pct"/>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sz w:val="22"/>
              </w:rPr>
            </w:pPr>
          </w:p>
        </w:tc>
        <w:tc>
          <w:tcPr>
            <w:tcW w:w="4179" w:type="pct"/>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rPr>
                <w:rFonts w:hint="default" w:asciiTheme="minorEastAsia" w:hAnsiTheme="minorEastAsia"/>
                <w:sz w:val="22"/>
              </w:rPr>
            </w:pPr>
            <w:r>
              <w:rPr>
                <w:rFonts w:hint="eastAsia" w:asciiTheme="minorEastAsia" w:hAnsiTheme="minorEastAsia"/>
                <w:sz w:val="22"/>
              </w:rPr>
              <w:t>地域包括支援センターを適切、公正、中立かつ効果的に運営し、仕様書等において示す内容に適合した業務を実施することができる。</w:t>
            </w:r>
          </w:p>
        </w:tc>
      </w:tr>
      <w:tr>
        <w:trPr>
          <w:trHeight w:val="600" w:hRule="atLeast"/>
        </w:trPr>
        <w:tc>
          <w:tcPr>
            <w:tcW w:w="369" w:type="pct"/>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Theme="minorEastAsia" w:hAnsiTheme="minorEastAsia"/>
                <w:sz w:val="22"/>
              </w:rPr>
            </w:pPr>
          </w:p>
        </w:tc>
        <w:tc>
          <w:tcPr>
            <w:tcW w:w="226" w:type="pct"/>
            <w:tcBorders>
              <w:top w:val="nil"/>
              <w:left w:val="nil"/>
              <w:bottom w:val="single" w:color="auto" w:sz="4" w:space="0"/>
              <w:right w:val="nil"/>
              <w:tl2br w:val="none" w:color="auto" w:sz="0" w:space="0"/>
              <w:tr2bl w:val="none" w:color="auto" w:sz="0" w:space="0"/>
            </w:tcBorders>
            <w:shd w:val="clear" w:color="auto" w:fill="auto"/>
            <w:vAlign w:val="center"/>
          </w:tcPr>
          <w:p>
            <w:pPr>
              <w:pStyle w:val="0"/>
              <w:rPr>
                <w:rFonts w:hint="default" w:asciiTheme="minorEastAsia" w:hAnsiTheme="minorEastAsia"/>
                <w:sz w:val="22"/>
              </w:rPr>
            </w:pPr>
            <w:r>
              <w:rPr>
                <w:rFonts w:hint="eastAsia" w:asciiTheme="minorEastAsia" w:hAnsiTheme="minorEastAsia"/>
                <w:sz w:val="22"/>
              </w:rPr>
              <w:t>□　</w:t>
            </w:r>
          </w:p>
        </w:tc>
        <w:tc>
          <w:tcPr>
            <w:tcW w:w="226" w:type="pct"/>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sz w:val="22"/>
              </w:rPr>
            </w:pPr>
          </w:p>
        </w:tc>
        <w:tc>
          <w:tcPr>
            <w:tcW w:w="4179" w:type="pct"/>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rPr>
                <w:rFonts w:hint="default" w:asciiTheme="minorEastAsia" w:hAnsiTheme="minorEastAsia"/>
                <w:sz w:val="22"/>
              </w:rPr>
            </w:pPr>
            <w:r>
              <w:rPr>
                <w:rFonts w:hint="eastAsia" w:asciiTheme="minorEastAsia" w:hAnsiTheme="minorEastAsia"/>
                <w:sz w:val="22"/>
              </w:rPr>
              <w:t>市内に介護保険サービスを提供する事業所を有し、かつ、市内における介護保険サービスの提供実績が</w:t>
            </w:r>
            <w:r>
              <w:rPr>
                <w:rFonts w:hint="eastAsia" w:asciiTheme="minorEastAsia" w:hAnsiTheme="minorEastAsia"/>
                <w:sz w:val="22"/>
              </w:rPr>
              <w:t>3</w:t>
            </w:r>
            <w:r>
              <w:rPr>
                <w:rFonts w:hint="eastAsia" w:asciiTheme="minorEastAsia" w:hAnsiTheme="minorEastAsia"/>
                <w:sz w:val="22"/>
              </w:rPr>
              <w:t>年以上ある。</w:t>
            </w:r>
          </w:p>
        </w:tc>
      </w:tr>
      <w:tr>
        <w:trPr>
          <w:trHeight w:val="600" w:hRule="atLeast"/>
        </w:trPr>
        <w:tc>
          <w:tcPr>
            <w:tcW w:w="369" w:type="pct"/>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Theme="minorEastAsia" w:hAnsiTheme="minorEastAsia"/>
                <w:sz w:val="22"/>
              </w:rPr>
            </w:pPr>
          </w:p>
        </w:tc>
        <w:tc>
          <w:tcPr>
            <w:tcW w:w="226" w:type="pct"/>
            <w:tcBorders>
              <w:top w:val="nil"/>
              <w:left w:val="nil"/>
              <w:bottom w:val="single" w:color="auto" w:sz="4" w:space="0"/>
              <w:right w:val="nil"/>
              <w:tl2br w:val="none" w:color="auto" w:sz="0" w:space="0"/>
              <w:tr2bl w:val="none" w:color="auto" w:sz="0" w:space="0"/>
            </w:tcBorders>
            <w:shd w:val="clear" w:color="auto" w:fill="auto"/>
            <w:vAlign w:val="center"/>
          </w:tcPr>
          <w:p>
            <w:pPr>
              <w:pStyle w:val="0"/>
              <w:rPr>
                <w:rFonts w:hint="default" w:asciiTheme="minorEastAsia" w:hAnsiTheme="minorEastAsia"/>
                <w:sz w:val="22"/>
              </w:rPr>
            </w:pPr>
            <w:r>
              <w:rPr>
                <w:rFonts w:hint="eastAsia" w:asciiTheme="minorEastAsia" w:hAnsiTheme="minorEastAsia"/>
                <w:sz w:val="22"/>
              </w:rPr>
              <w:t>□　</w:t>
            </w:r>
          </w:p>
        </w:tc>
        <w:tc>
          <w:tcPr>
            <w:tcW w:w="226" w:type="pct"/>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sz w:val="22"/>
              </w:rPr>
            </w:pPr>
          </w:p>
        </w:tc>
        <w:tc>
          <w:tcPr>
            <w:tcW w:w="4179" w:type="pct"/>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rPr>
                <w:rFonts w:hint="default" w:asciiTheme="minorEastAsia" w:hAnsiTheme="minorEastAsia"/>
                <w:sz w:val="22"/>
              </w:rPr>
            </w:pPr>
            <w:r>
              <w:rPr>
                <w:rFonts w:hint="eastAsia" w:asciiTheme="minorEastAsia" w:hAnsiTheme="minorEastAsia"/>
                <w:sz w:val="22"/>
              </w:rPr>
              <w:t>介護保険法第</w:t>
            </w:r>
            <w:r>
              <w:rPr>
                <w:rFonts w:hint="eastAsia" w:asciiTheme="minorEastAsia" w:hAnsiTheme="minorEastAsia"/>
                <w:sz w:val="22"/>
              </w:rPr>
              <w:t>115</w:t>
            </w:r>
            <w:r>
              <w:rPr>
                <w:rFonts w:hint="eastAsia" w:asciiTheme="minorEastAsia" w:hAnsiTheme="minorEastAsia"/>
                <w:sz w:val="22"/>
              </w:rPr>
              <w:t>条の</w:t>
            </w:r>
            <w:r>
              <w:rPr>
                <w:rFonts w:hint="eastAsia" w:asciiTheme="minorEastAsia" w:hAnsiTheme="minorEastAsia"/>
                <w:sz w:val="22"/>
              </w:rPr>
              <w:t>22</w:t>
            </w:r>
            <w:r>
              <w:rPr>
                <w:rFonts w:hint="eastAsia" w:asciiTheme="minorEastAsia" w:hAnsiTheme="minorEastAsia"/>
                <w:sz w:val="22"/>
              </w:rPr>
              <w:t>第</w:t>
            </w:r>
            <w:r>
              <w:rPr>
                <w:rFonts w:hint="eastAsia" w:asciiTheme="minorEastAsia" w:hAnsiTheme="minorEastAsia"/>
                <w:sz w:val="22"/>
              </w:rPr>
              <w:t>2</w:t>
            </w:r>
            <w:r>
              <w:rPr>
                <w:rFonts w:hint="eastAsia" w:asciiTheme="minorEastAsia" w:hAnsiTheme="minorEastAsia"/>
                <w:sz w:val="22"/>
              </w:rPr>
              <w:t>項の規定に該当しない。</w:t>
            </w:r>
          </w:p>
        </w:tc>
      </w:tr>
      <w:tr>
        <w:trPr>
          <w:trHeight w:val="600" w:hRule="atLeast"/>
        </w:trPr>
        <w:tc>
          <w:tcPr>
            <w:tcW w:w="369" w:type="pct"/>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Theme="minorEastAsia" w:hAnsiTheme="minorEastAsia"/>
                <w:sz w:val="22"/>
              </w:rPr>
            </w:pPr>
          </w:p>
        </w:tc>
        <w:tc>
          <w:tcPr>
            <w:tcW w:w="226" w:type="pct"/>
            <w:tcBorders>
              <w:top w:val="nil"/>
              <w:left w:val="nil"/>
              <w:bottom w:val="single" w:color="auto" w:sz="4" w:space="0"/>
              <w:right w:val="nil"/>
              <w:tl2br w:val="none" w:color="auto" w:sz="0" w:space="0"/>
              <w:tr2bl w:val="none" w:color="auto" w:sz="0" w:space="0"/>
            </w:tcBorders>
            <w:shd w:val="clear" w:color="auto" w:fill="auto"/>
            <w:vAlign w:val="center"/>
          </w:tcPr>
          <w:p>
            <w:pPr>
              <w:pStyle w:val="0"/>
              <w:rPr>
                <w:rFonts w:hint="default" w:asciiTheme="minorEastAsia" w:hAnsiTheme="minorEastAsia"/>
                <w:sz w:val="22"/>
              </w:rPr>
            </w:pPr>
            <w:r>
              <w:rPr>
                <w:rFonts w:hint="eastAsia" w:asciiTheme="minorEastAsia" w:hAnsiTheme="minorEastAsia"/>
                <w:sz w:val="22"/>
              </w:rPr>
              <w:t>□　</w:t>
            </w:r>
          </w:p>
        </w:tc>
        <w:tc>
          <w:tcPr>
            <w:tcW w:w="226" w:type="pct"/>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sz w:val="22"/>
              </w:rPr>
            </w:pPr>
          </w:p>
        </w:tc>
        <w:tc>
          <w:tcPr>
            <w:tcW w:w="4179" w:type="pct"/>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rPr>
                <w:rFonts w:hint="default" w:asciiTheme="minorEastAsia" w:hAnsiTheme="minorEastAsia"/>
                <w:sz w:val="22"/>
              </w:rPr>
            </w:pPr>
            <w:r>
              <w:rPr>
                <w:rFonts w:hint="eastAsia" w:asciiTheme="minorEastAsia" w:hAnsiTheme="minorEastAsia"/>
                <w:sz w:val="22"/>
              </w:rPr>
              <w:t>市税の滞納がない。</w:t>
            </w:r>
          </w:p>
        </w:tc>
      </w:tr>
      <w:tr>
        <w:trPr>
          <w:trHeight w:val="600" w:hRule="atLeast"/>
        </w:trPr>
        <w:tc>
          <w:tcPr>
            <w:tcW w:w="369" w:type="pct"/>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Theme="minorEastAsia" w:hAnsiTheme="minorEastAsia"/>
                <w:sz w:val="22"/>
              </w:rPr>
            </w:pPr>
          </w:p>
        </w:tc>
        <w:tc>
          <w:tcPr>
            <w:tcW w:w="226" w:type="pct"/>
            <w:tcBorders>
              <w:top w:val="nil"/>
              <w:left w:val="nil"/>
              <w:bottom w:val="single" w:color="auto" w:sz="4" w:space="0"/>
              <w:right w:val="nil"/>
              <w:tl2br w:val="none" w:color="auto" w:sz="0" w:space="0"/>
              <w:tr2bl w:val="none" w:color="auto" w:sz="0" w:space="0"/>
            </w:tcBorders>
            <w:shd w:val="clear" w:color="auto" w:fill="auto"/>
            <w:vAlign w:val="center"/>
          </w:tcPr>
          <w:p>
            <w:pPr>
              <w:pStyle w:val="0"/>
              <w:rPr>
                <w:rFonts w:hint="default" w:asciiTheme="minorEastAsia" w:hAnsiTheme="minorEastAsia"/>
                <w:sz w:val="22"/>
              </w:rPr>
            </w:pPr>
            <w:r>
              <w:rPr>
                <w:rFonts w:hint="eastAsia" w:asciiTheme="minorEastAsia" w:hAnsiTheme="minorEastAsia"/>
                <w:sz w:val="22"/>
              </w:rPr>
              <w:t>□　</w:t>
            </w:r>
          </w:p>
        </w:tc>
        <w:tc>
          <w:tcPr>
            <w:tcW w:w="226" w:type="pct"/>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sz w:val="22"/>
              </w:rPr>
            </w:pPr>
          </w:p>
        </w:tc>
        <w:tc>
          <w:tcPr>
            <w:tcW w:w="4179" w:type="pct"/>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rPr>
                <w:rFonts w:hint="default" w:asciiTheme="minorEastAsia" w:hAnsiTheme="minorEastAsia"/>
                <w:sz w:val="22"/>
              </w:rPr>
            </w:pPr>
            <w:r>
              <w:rPr>
                <w:rFonts w:hint="eastAsia" w:asciiTheme="minorEastAsia" w:hAnsiTheme="minorEastAsia"/>
                <w:sz w:val="22"/>
              </w:rPr>
              <w:t>法人の役員等に次の項目該当する者がいない。</w:t>
            </w:r>
          </w:p>
        </w:tc>
      </w:tr>
      <w:tr>
        <w:trPr>
          <w:trHeight w:val="600" w:hRule="atLeast"/>
        </w:trPr>
        <w:tc>
          <w:tcPr>
            <w:tcW w:w="369" w:type="pct"/>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Theme="minorEastAsia" w:hAnsiTheme="minorEastAsia"/>
                <w:sz w:val="22"/>
              </w:rPr>
            </w:pPr>
          </w:p>
        </w:tc>
        <w:tc>
          <w:tcPr>
            <w:tcW w:w="226" w:type="pct"/>
            <w:tcBorders>
              <w:top w:val="nil"/>
              <w:left w:val="nil"/>
              <w:bottom w:val="single" w:color="auto" w:sz="4" w:space="0"/>
              <w:right w:val="nil"/>
              <w:tl2br w:val="none" w:color="auto" w:sz="0" w:space="0"/>
              <w:tr2bl w:val="none" w:color="auto" w:sz="0" w:space="0"/>
            </w:tcBorders>
            <w:shd w:val="clear" w:color="auto" w:fill="auto"/>
            <w:vAlign w:val="center"/>
          </w:tcPr>
          <w:p>
            <w:pPr>
              <w:pStyle w:val="0"/>
              <w:rPr>
                <w:rFonts w:hint="default" w:asciiTheme="minorEastAsia" w:hAnsiTheme="minorEastAsia"/>
                <w:sz w:val="22"/>
              </w:rPr>
            </w:pPr>
          </w:p>
        </w:tc>
        <w:tc>
          <w:tcPr>
            <w:tcW w:w="226" w:type="pct"/>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　</w:t>
            </w:r>
          </w:p>
        </w:tc>
        <w:tc>
          <w:tcPr>
            <w:tcW w:w="4179" w:type="pct"/>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rPr>
                <w:rFonts w:hint="default" w:asciiTheme="minorEastAsia" w:hAnsiTheme="minorEastAsia"/>
                <w:sz w:val="22"/>
              </w:rPr>
            </w:pPr>
            <w:r>
              <w:rPr>
                <w:rFonts w:hint="eastAsia" w:asciiTheme="minorEastAsia" w:hAnsiTheme="minorEastAsia"/>
                <w:sz w:val="22"/>
              </w:rPr>
              <w:t>地方自治法施行令第</w:t>
            </w:r>
            <w:r>
              <w:rPr>
                <w:rFonts w:hint="eastAsia" w:asciiTheme="minorEastAsia" w:hAnsiTheme="minorEastAsia"/>
                <w:sz w:val="22"/>
              </w:rPr>
              <w:t>167</w:t>
            </w:r>
            <w:r>
              <w:rPr>
                <w:rFonts w:hint="eastAsia" w:asciiTheme="minorEastAsia" w:hAnsiTheme="minorEastAsia"/>
                <w:sz w:val="22"/>
              </w:rPr>
              <w:t>条の</w:t>
            </w:r>
            <w:r>
              <w:rPr>
                <w:rFonts w:hint="eastAsia" w:asciiTheme="minorEastAsia" w:hAnsiTheme="minorEastAsia"/>
                <w:sz w:val="22"/>
              </w:rPr>
              <w:t>4</w:t>
            </w:r>
            <w:r>
              <w:rPr>
                <w:rFonts w:hint="eastAsia" w:asciiTheme="minorEastAsia" w:hAnsiTheme="minorEastAsia"/>
                <w:sz w:val="22"/>
              </w:rPr>
              <w:t>の規定に該当しない。</w:t>
            </w:r>
          </w:p>
        </w:tc>
      </w:tr>
      <w:tr>
        <w:trPr>
          <w:trHeight w:val="600" w:hRule="atLeast"/>
        </w:trPr>
        <w:tc>
          <w:tcPr>
            <w:tcW w:w="369" w:type="pct"/>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Theme="minorEastAsia" w:hAnsiTheme="minorEastAsia"/>
                <w:sz w:val="22"/>
              </w:rPr>
            </w:pPr>
          </w:p>
        </w:tc>
        <w:tc>
          <w:tcPr>
            <w:tcW w:w="226" w:type="pct"/>
            <w:tcBorders>
              <w:top w:val="nil"/>
              <w:left w:val="nil"/>
              <w:bottom w:val="single" w:color="auto" w:sz="4" w:space="0"/>
              <w:right w:val="nil"/>
              <w:tl2br w:val="none" w:color="auto" w:sz="0" w:space="0"/>
              <w:tr2bl w:val="none" w:color="auto" w:sz="0" w:space="0"/>
            </w:tcBorders>
            <w:shd w:val="clear" w:color="auto" w:fill="auto"/>
            <w:vAlign w:val="center"/>
          </w:tcPr>
          <w:p>
            <w:pPr>
              <w:pStyle w:val="0"/>
              <w:rPr>
                <w:rFonts w:hint="default" w:asciiTheme="minorEastAsia" w:hAnsiTheme="minorEastAsia"/>
                <w:sz w:val="22"/>
              </w:rPr>
            </w:pPr>
          </w:p>
        </w:tc>
        <w:tc>
          <w:tcPr>
            <w:tcW w:w="226" w:type="pct"/>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　</w:t>
            </w:r>
          </w:p>
        </w:tc>
        <w:tc>
          <w:tcPr>
            <w:tcW w:w="4179" w:type="pct"/>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rPr>
                <w:rFonts w:hint="default" w:asciiTheme="minorEastAsia" w:hAnsiTheme="minorEastAsia"/>
                <w:sz w:val="22"/>
              </w:rPr>
            </w:pPr>
            <w:r>
              <w:rPr>
                <w:rFonts w:hint="eastAsia" w:asciiTheme="minorEastAsia" w:hAnsiTheme="minorEastAsia"/>
                <w:sz w:val="22"/>
              </w:rPr>
              <w:t>会社更生法に基づき更生手続開始の申立てがなされている者又は民事再生法に基づき再生手続開始の申立てがなされている者がいない。</w:t>
            </w:r>
          </w:p>
        </w:tc>
      </w:tr>
      <w:tr>
        <w:trPr>
          <w:trHeight w:val="600" w:hRule="atLeast"/>
        </w:trPr>
        <w:tc>
          <w:tcPr>
            <w:tcW w:w="369" w:type="pct"/>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Theme="minorEastAsia" w:hAnsiTheme="minorEastAsia"/>
                <w:sz w:val="22"/>
              </w:rPr>
            </w:pPr>
          </w:p>
        </w:tc>
        <w:tc>
          <w:tcPr>
            <w:tcW w:w="226" w:type="pct"/>
            <w:tcBorders>
              <w:top w:val="nil"/>
              <w:left w:val="nil"/>
              <w:bottom w:val="single" w:color="auto" w:sz="4" w:space="0"/>
              <w:right w:val="nil"/>
              <w:tl2br w:val="none" w:color="auto" w:sz="0" w:space="0"/>
              <w:tr2bl w:val="none" w:color="auto" w:sz="0" w:space="0"/>
            </w:tcBorders>
            <w:shd w:val="clear" w:color="auto" w:fill="auto"/>
            <w:vAlign w:val="center"/>
          </w:tcPr>
          <w:p>
            <w:pPr>
              <w:pStyle w:val="0"/>
              <w:rPr>
                <w:rFonts w:hint="default" w:asciiTheme="minorEastAsia" w:hAnsiTheme="minorEastAsia"/>
                <w:sz w:val="22"/>
              </w:rPr>
            </w:pPr>
          </w:p>
        </w:tc>
        <w:tc>
          <w:tcPr>
            <w:tcW w:w="226" w:type="pct"/>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　</w:t>
            </w:r>
          </w:p>
        </w:tc>
        <w:tc>
          <w:tcPr>
            <w:tcW w:w="4179" w:type="pct"/>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rPr>
                <w:rFonts w:hint="default" w:asciiTheme="minorEastAsia" w:hAnsiTheme="minorEastAsia"/>
                <w:sz w:val="22"/>
              </w:rPr>
            </w:pPr>
            <w:r>
              <w:rPr>
                <w:rFonts w:hint="eastAsia" w:asciiTheme="minorEastAsia" w:hAnsiTheme="minorEastAsia"/>
                <w:sz w:val="22"/>
              </w:rPr>
              <w:t>東松島市暴力団排除条例（平成</w:t>
            </w:r>
            <w:r>
              <w:rPr>
                <w:rFonts w:hint="eastAsia" w:asciiTheme="minorEastAsia" w:hAnsiTheme="minorEastAsia"/>
                <w:sz w:val="22"/>
              </w:rPr>
              <w:t>24</w:t>
            </w:r>
            <w:r>
              <w:rPr>
                <w:rFonts w:hint="eastAsia" w:asciiTheme="minorEastAsia" w:hAnsiTheme="minorEastAsia"/>
                <w:sz w:val="22"/>
              </w:rPr>
              <w:t>年条例第</w:t>
            </w:r>
            <w:r>
              <w:rPr>
                <w:rFonts w:hint="eastAsia" w:asciiTheme="minorEastAsia" w:hAnsiTheme="minorEastAsia"/>
                <w:sz w:val="22"/>
              </w:rPr>
              <w:t>44</w:t>
            </w:r>
            <w:r>
              <w:rPr>
                <w:rFonts w:hint="eastAsia" w:asciiTheme="minorEastAsia" w:hAnsiTheme="minorEastAsia"/>
                <w:sz w:val="22"/>
              </w:rPr>
              <w:t>号）第</w:t>
            </w:r>
            <w:r>
              <w:rPr>
                <w:rFonts w:hint="eastAsia" w:asciiTheme="minorEastAsia" w:hAnsiTheme="minorEastAsia"/>
                <w:sz w:val="22"/>
              </w:rPr>
              <w:t>2</w:t>
            </w:r>
            <w:r>
              <w:rPr>
                <w:rFonts w:hint="eastAsia" w:asciiTheme="minorEastAsia" w:hAnsiTheme="minorEastAsia"/>
                <w:sz w:val="22"/>
              </w:rPr>
              <w:t>条第</w:t>
            </w:r>
            <w:r>
              <w:rPr>
                <w:rFonts w:hint="eastAsia" w:asciiTheme="minorEastAsia" w:hAnsiTheme="minorEastAsia"/>
                <w:sz w:val="22"/>
              </w:rPr>
              <w:t>2</w:t>
            </w:r>
            <w:r>
              <w:rPr>
                <w:rFonts w:hint="eastAsia" w:asciiTheme="minorEastAsia" w:hAnsiTheme="minorEastAsia"/>
                <w:sz w:val="22"/>
              </w:rPr>
              <w:t>号に規定する暴力団員、同条第</w:t>
            </w:r>
            <w:r>
              <w:rPr>
                <w:rFonts w:hint="eastAsia" w:asciiTheme="minorEastAsia" w:hAnsiTheme="minorEastAsia"/>
                <w:sz w:val="22"/>
              </w:rPr>
              <w:t>3</w:t>
            </w:r>
            <w:r>
              <w:rPr>
                <w:rFonts w:hint="eastAsia" w:asciiTheme="minorEastAsia" w:hAnsiTheme="minorEastAsia"/>
                <w:sz w:val="22"/>
              </w:rPr>
              <w:t>号に規定する暴力団員等又はこれらと密接な関係を有する者がいない。</w:t>
            </w:r>
          </w:p>
        </w:tc>
      </w:tr>
      <w:tr>
        <w:trPr>
          <w:trHeight w:val="600" w:hRule="atLeast"/>
        </w:trPr>
        <w:tc>
          <w:tcPr>
            <w:tcW w:w="369" w:type="pct"/>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Theme="minorEastAsia" w:hAnsiTheme="minorEastAsia"/>
                <w:sz w:val="22"/>
              </w:rPr>
            </w:pPr>
          </w:p>
        </w:tc>
        <w:tc>
          <w:tcPr>
            <w:tcW w:w="226" w:type="pct"/>
            <w:tcBorders>
              <w:top w:val="nil"/>
              <w:left w:val="nil"/>
              <w:bottom w:val="single" w:color="auto" w:sz="4" w:space="0"/>
              <w:right w:val="nil"/>
              <w:tl2br w:val="none" w:color="auto" w:sz="0" w:space="0"/>
              <w:tr2bl w:val="none" w:color="auto" w:sz="0" w:space="0"/>
            </w:tcBorders>
            <w:shd w:val="clear" w:color="auto" w:fill="auto"/>
            <w:vAlign w:val="center"/>
          </w:tcPr>
          <w:p>
            <w:pPr>
              <w:pStyle w:val="0"/>
              <w:jc w:val="center"/>
              <w:rPr>
                <w:rFonts w:hint="default" w:asciiTheme="minorEastAsia" w:hAnsiTheme="minorEastAsia"/>
                <w:sz w:val="22"/>
              </w:rPr>
            </w:pPr>
          </w:p>
        </w:tc>
        <w:tc>
          <w:tcPr>
            <w:tcW w:w="226" w:type="pct"/>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w:t>
            </w:r>
          </w:p>
        </w:tc>
        <w:tc>
          <w:tcPr>
            <w:tcW w:w="4179" w:type="pct"/>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rPr>
                <w:rFonts w:hint="default" w:asciiTheme="minorEastAsia" w:hAnsiTheme="minorEastAsia"/>
                <w:sz w:val="22"/>
              </w:rPr>
            </w:pPr>
            <w:r>
              <w:rPr>
                <w:rFonts w:hint="eastAsia" w:asciiTheme="minorEastAsia" w:hAnsiTheme="minorEastAsia"/>
                <w:sz w:val="22"/>
              </w:rPr>
              <w:t>禁固以上の刑に処せられ、その執行を終わり、又は執行を受けることがなくなるまでの者がいない。</w:t>
            </w:r>
          </w:p>
        </w:tc>
      </w:tr>
      <w:tr>
        <w:trPr>
          <w:trHeight w:val="600" w:hRule="atLeast"/>
        </w:trPr>
        <w:tc>
          <w:tcPr>
            <w:tcW w:w="369" w:type="pct"/>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Theme="minorEastAsia" w:hAnsiTheme="minorEastAsia"/>
                <w:sz w:val="22"/>
              </w:rPr>
            </w:pPr>
          </w:p>
        </w:tc>
        <w:tc>
          <w:tcPr>
            <w:tcW w:w="226" w:type="pct"/>
            <w:tcBorders>
              <w:top w:val="nil"/>
              <w:left w:val="nil"/>
              <w:bottom w:val="single" w:color="auto" w:sz="4" w:space="0"/>
              <w:right w:val="nil"/>
              <w:tl2br w:val="none" w:color="auto" w:sz="0" w:space="0"/>
              <w:tr2bl w:val="none" w:color="auto" w:sz="0" w:space="0"/>
            </w:tcBorders>
            <w:shd w:val="clear" w:color="auto" w:fill="auto"/>
            <w:vAlign w:val="center"/>
          </w:tcPr>
          <w:p>
            <w:pPr>
              <w:pStyle w:val="0"/>
              <w:rPr>
                <w:rFonts w:hint="default" w:asciiTheme="minorEastAsia" w:hAnsiTheme="minorEastAsia"/>
                <w:sz w:val="22"/>
              </w:rPr>
            </w:pPr>
            <w:r>
              <w:rPr>
                <w:rFonts w:hint="eastAsia" w:asciiTheme="minorEastAsia" w:hAnsiTheme="minorEastAsia"/>
                <w:sz w:val="22"/>
              </w:rPr>
              <w:t>□　</w:t>
            </w:r>
          </w:p>
        </w:tc>
        <w:tc>
          <w:tcPr>
            <w:tcW w:w="226" w:type="pct"/>
            <w:tcBorders>
              <w:top w:val="single" w:color="auto" w:sz="4" w:space="0"/>
              <w:left w:val="nil"/>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sz w:val="22"/>
              </w:rPr>
            </w:pPr>
          </w:p>
        </w:tc>
        <w:tc>
          <w:tcPr>
            <w:tcW w:w="4179" w:type="pct"/>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rPr>
                <w:rFonts w:hint="default" w:asciiTheme="minorEastAsia" w:hAnsiTheme="minorEastAsia"/>
                <w:sz w:val="22"/>
              </w:rPr>
            </w:pPr>
            <w:r>
              <w:rPr>
                <w:rFonts w:hint="eastAsia" w:asciiTheme="minorEastAsia" w:hAnsiTheme="minorEastAsia"/>
                <w:sz w:val="22"/>
              </w:rPr>
              <w:t>宗教活動や政治活動を主たる目的としていない。</w:t>
            </w:r>
          </w:p>
        </w:tc>
      </w:tr>
      <w:tr>
        <w:trPr>
          <w:trHeight w:val="600" w:hRule="atLeast"/>
        </w:trPr>
        <w:tc>
          <w:tcPr>
            <w:tcW w:w="369" w:type="pct"/>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Theme="minorEastAsia" w:hAnsiTheme="minorEastAsia"/>
                <w:sz w:val="22"/>
              </w:rPr>
            </w:pPr>
          </w:p>
        </w:tc>
        <w:tc>
          <w:tcPr>
            <w:tcW w:w="226" w:type="pct"/>
            <w:tcBorders>
              <w:top w:val="nil"/>
              <w:left w:val="nil"/>
              <w:bottom w:val="single" w:color="auto" w:sz="4" w:space="0"/>
              <w:right w:val="nil"/>
              <w:tl2br w:val="none" w:color="auto" w:sz="0" w:space="0"/>
              <w:tr2bl w:val="none" w:color="auto" w:sz="0" w:space="0"/>
            </w:tcBorders>
            <w:shd w:val="clear" w:color="auto" w:fill="auto"/>
            <w:vAlign w:val="center"/>
          </w:tcPr>
          <w:p>
            <w:pPr>
              <w:pStyle w:val="0"/>
              <w:rPr>
                <w:rFonts w:hint="default" w:asciiTheme="minorEastAsia" w:hAnsiTheme="minorEastAsia"/>
                <w:sz w:val="22"/>
              </w:rPr>
            </w:pPr>
            <w:r>
              <w:rPr>
                <w:rFonts w:hint="eastAsia" w:asciiTheme="minorEastAsia" w:hAnsiTheme="minorEastAsia"/>
                <w:sz w:val="22"/>
              </w:rPr>
              <w:t>□</w:t>
            </w:r>
          </w:p>
        </w:tc>
        <w:tc>
          <w:tcPr>
            <w:tcW w:w="226" w:type="pct"/>
            <w:tcBorders>
              <w:top w:val="nil"/>
              <w:left w:val="nil"/>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sz w:val="22"/>
              </w:rPr>
            </w:pPr>
          </w:p>
        </w:tc>
        <w:tc>
          <w:tcPr>
            <w:tcW w:w="4179" w:type="pct"/>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rPr>
                <w:rFonts w:hint="default" w:asciiTheme="minorEastAsia" w:hAnsiTheme="minorEastAsia"/>
                <w:sz w:val="22"/>
              </w:rPr>
            </w:pPr>
            <w:r>
              <w:rPr>
                <w:rFonts w:hint="eastAsia" w:asciiTheme="minorEastAsia" w:hAnsiTheme="minorEastAsia"/>
                <w:sz w:val="22"/>
              </w:rPr>
              <w:t>応募する地域包括支援センターを新規に受注する法人の場合、令和</w:t>
            </w:r>
            <w:r>
              <w:rPr>
                <w:rFonts w:hint="eastAsia" w:asciiTheme="minorEastAsia" w:hAnsiTheme="minorEastAsia"/>
                <w:sz w:val="22"/>
              </w:rPr>
              <w:t>9</w:t>
            </w:r>
            <w:r>
              <w:rPr>
                <w:rFonts w:hint="eastAsia" w:asciiTheme="minorEastAsia" w:hAnsiTheme="minorEastAsia"/>
                <w:sz w:val="22"/>
              </w:rPr>
              <w:t>年</w:t>
            </w:r>
            <w:r>
              <w:rPr>
                <w:rFonts w:hint="eastAsia" w:asciiTheme="minorEastAsia" w:hAnsiTheme="minorEastAsia"/>
                <w:sz w:val="22"/>
              </w:rPr>
              <w:t>4</w:t>
            </w:r>
            <w:r>
              <w:rPr>
                <w:rFonts w:hint="eastAsia" w:asciiTheme="minorEastAsia" w:hAnsiTheme="minorEastAsia"/>
                <w:sz w:val="22"/>
              </w:rPr>
              <w:t>月以降に配置を予定する職員が、令和</w:t>
            </w:r>
            <w:r>
              <w:rPr>
                <w:rFonts w:hint="eastAsia" w:asciiTheme="minorEastAsia" w:hAnsiTheme="minorEastAsia"/>
                <w:sz w:val="22"/>
              </w:rPr>
              <w:t>9</w:t>
            </w:r>
            <w:r>
              <w:rPr>
                <w:rFonts w:hint="eastAsia" w:asciiTheme="minorEastAsia" w:hAnsiTheme="minorEastAsia"/>
                <w:sz w:val="22"/>
              </w:rPr>
              <w:t>年</w:t>
            </w:r>
            <w:r>
              <w:rPr>
                <w:rFonts w:hint="eastAsia" w:asciiTheme="minorEastAsia" w:hAnsiTheme="minorEastAsia"/>
                <w:sz w:val="22"/>
              </w:rPr>
              <w:t>3</w:t>
            </w:r>
            <w:r>
              <w:rPr>
                <w:rFonts w:hint="eastAsia" w:asciiTheme="minorEastAsia" w:hAnsiTheme="minorEastAsia"/>
                <w:sz w:val="22"/>
              </w:rPr>
              <w:t>月に現在の地域包括支援センターからの引継ぎを受ける体制を十分に確保できる。</w:t>
            </w:r>
          </w:p>
        </w:tc>
      </w:tr>
    </w:tbl>
    <w:p>
      <w:pPr>
        <w:pStyle w:val="0"/>
        <w:rPr>
          <w:rFonts w:hint="default" w:asciiTheme="minorEastAsia" w:hAnsiTheme="minorEastAsia"/>
          <w:sz w:val="22"/>
        </w:rPr>
      </w:pPr>
    </w:p>
    <w:p>
      <w:pPr>
        <w:pStyle w:val="0"/>
        <w:ind w:firstLine="212" w:firstLineChars="100"/>
        <w:rPr>
          <w:rFonts w:hint="default" w:asciiTheme="minorEastAsia" w:hAnsiTheme="minorEastAsia"/>
          <w:sz w:val="22"/>
        </w:rPr>
      </w:pPr>
      <w:r>
        <w:rPr>
          <w:rFonts w:hint="eastAsia" w:asciiTheme="minorEastAsia" w:hAnsiTheme="minorEastAsia"/>
          <w:sz w:val="22"/>
        </w:rPr>
        <w:t>令和</w:t>
      </w:r>
      <w:r>
        <w:rPr>
          <w:rFonts w:hint="eastAsia" w:asciiTheme="minorEastAsia" w:hAnsiTheme="minorEastAsia"/>
          <w:color w:val="FF0000"/>
          <w:sz w:val="22"/>
        </w:rPr>
        <w:t xml:space="preserve">     </w:t>
      </w:r>
      <w:r>
        <w:rPr>
          <w:rFonts w:hint="eastAsia" w:asciiTheme="minorEastAsia" w:hAnsiTheme="minorEastAsia"/>
          <w:sz w:val="22"/>
        </w:rPr>
        <w:t>年　　月　　日</w:t>
      </w:r>
    </w:p>
    <w:p>
      <w:pPr>
        <w:pStyle w:val="0"/>
        <w:rPr>
          <w:rFonts w:hint="default" w:asciiTheme="minorEastAsia" w:hAnsiTheme="minorEastAsia"/>
          <w:sz w:val="22"/>
        </w:rPr>
      </w:pPr>
    </w:p>
    <w:p>
      <w:pPr>
        <w:pStyle w:val="0"/>
        <w:ind w:left="4837" w:leftChars="2400" w:right="840"/>
        <w:rPr>
          <w:rFonts w:hint="default" w:asciiTheme="minorEastAsia" w:hAnsiTheme="minorEastAsia"/>
          <w:sz w:val="22"/>
        </w:rPr>
      </w:pPr>
      <w:r>
        <w:rPr>
          <w:rFonts w:hint="eastAsia" w:asciiTheme="minorEastAsia" w:hAnsiTheme="minorEastAsia"/>
          <w:sz w:val="22"/>
        </w:rPr>
        <w:t>住所（所在地）</w:t>
      </w:r>
    </w:p>
    <w:p>
      <w:pPr>
        <w:pStyle w:val="0"/>
        <w:ind w:left="4837" w:leftChars="2400" w:right="840"/>
        <w:rPr>
          <w:rFonts w:hint="default" w:asciiTheme="minorEastAsia" w:hAnsiTheme="minorEastAsia"/>
          <w:sz w:val="22"/>
        </w:rPr>
      </w:pPr>
      <w:r>
        <w:rPr>
          <w:rFonts w:hint="eastAsia" w:asciiTheme="minorEastAsia" w:hAnsiTheme="minorEastAsia"/>
          <w:sz w:val="22"/>
        </w:rPr>
        <w:t>商号又は名称</w:t>
      </w:r>
    </w:p>
    <w:p>
      <w:pPr>
        <w:pStyle w:val="0"/>
        <w:ind w:left="4837" w:leftChars="2400" w:right="-58"/>
        <w:rPr>
          <w:rFonts w:hint="default" w:asciiTheme="minorEastAsia" w:hAnsiTheme="minorEastAsia"/>
          <w:sz w:val="22"/>
        </w:rPr>
      </w:pPr>
      <w:r>
        <w:rPr>
          <w:rFonts w:hint="eastAsia" w:asciiTheme="minorEastAsia" w:hAnsiTheme="minorEastAsia"/>
          <w:sz w:val="22"/>
        </w:rPr>
        <w:t>代表者職氏名　　　　　　　　　　　　　</w:t>
      </w:r>
      <w:bookmarkStart w:id="0" w:name="_GoBack"/>
      <w:bookmarkEnd w:id="0"/>
    </w:p>
    <w:sectPr>
      <w:headerReference r:id="rId5" w:type="default"/>
      <w:pgSz w:w="11906" w:h="16838"/>
      <w:pgMar w:top="1418" w:right="1418" w:bottom="1418" w:left="1418" w:header="851" w:footer="992" w:gutter="0"/>
      <w:cols w:space="720"/>
      <w:textDirection w:val="lrTb"/>
      <w:docGrid w:type="linesAndChars" w:linePitch="350"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eastAsia" w:asciiTheme="minorEastAsia" w:hAnsiTheme="minorEastAsia"/>
        <w:sz w:val="22"/>
      </w:rPr>
      <w:t>（様式第</w:t>
    </w:r>
    <w:r>
      <w:rPr>
        <w:rFonts w:hint="eastAsia" w:asciiTheme="minorEastAsia" w:hAnsiTheme="minorEastAsia"/>
        <w:sz w:val="22"/>
      </w:rPr>
      <w:t>2</w:t>
    </w:r>
    <w:r>
      <w:rPr>
        <w:rFonts w:hint="eastAsia" w:asciiTheme="minorEastAsia" w:hAnsiTheme="minorEastAsia"/>
        <w:sz w:val="22"/>
      </w:rPr>
      <w:t>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16</Words>
  <Characters>696</Characters>
  <Application>JUST Note</Application>
  <Lines>197</Lines>
  <Paragraphs>31</Paragraphs>
  <CharactersWithSpaces>728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内田成重</dc:creator>
  <cp:lastModifiedBy>綿引 梨絵</cp:lastModifiedBy>
  <dcterms:created xsi:type="dcterms:W3CDTF">2020-08-19T04:57:00Z</dcterms:created>
  <dcterms:modified xsi:type="dcterms:W3CDTF">2026-06-25T01:41:03Z</dcterms:modified>
  <cp:revision>9</cp:revision>
</cp:coreProperties>
</file>