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jc w:val="left"/>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ind w:right="1004"/>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東松島市脱炭素先行地域づくり事業補助金交付申請書</w:t>
      </w:r>
    </w:p>
    <w:p>
      <w:pPr>
        <w:pStyle w:val="0"/>
        <w:ind w:right="1004"/>
        <w:rPr>
          <w:rFonts w:hint="default" w:ascii="ＭＳ 明朝" w:hAnsi="ＭＳ 明朝" w:eastAsia="ＭＳ 明朝"/>
          <w:sz w:val="24"/>
        </w:rPr>
      </w:pPr>
    </w:p>
    <w:p>
      <w:pPr>
        <w:pStyle w:val="0"/>
        <w:ind w:right="219"/>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r>
        <w:rPr>
          <w:rFonts w:hint="eastAsia" w:ascii="ＭＳ 明朝" w:hAnsi="ＭＳ 明朝" w:eastAsia="ＭＳ 明朝"/>
          <w:sz w:val="24"/>
        </w:rPr>
        <w:t>東松島市長　様</w:t>
      </w:r>
    </w:p>
    <w:p>
      <w:pPr>
        <w:pStyle w:val="0"/>
        <w:jc w:val="left"/>
        <w:rPr>
          <w:rFonts w:hint="default" w:ascii="ＭＳ 明朝" w:hAnsi="ＭＳ 明朝" w:eastAsia="ＭＳ 明朝"/>
          <w:sz w:val="24"/>
        </w:rPr>
      </w:pPr>
    </w:p>
    <w:p>
      <w:pPr>
        <w:pStyle w:val="0"/>
        <w:ind w:firstLine="3840" w:firstLineChars="1600"/>
        <w:jc w:val="left"/>
        <w:rPr>
          <w:rFonts w:hint="default" w:ascii="ＭＳ 明朝" w:hAnsi="ＭＳ 明朝" w:eastAsia="ＭＳ 明朝"/>
          <w:sz w:val="24"/>
        </w:rPr>
      </w:pPr>
      <w:r>
        <w:rPr>
          <w:rFonts w:hint="eastAsia" w:ascii="ＭＳ 明朝" w:hAnsi="ＭＳ 明朝" w:eastAsia="ＭＳ 明朝"/>
          <w:sz w:val="24"/>
        </w:rPr>
        <w:t>申請者　住　　　　　所</w:t>
      </w:r>
    </w:p>
    <w:p>
      <w:pPr>
        <w:pStyle w:val="0"/>
        <w:ind w:firstLine="4818" w:firstLineChars="1673"/>
        <w:rPr>
          <w:rFonts w:hint="default" w:ascii="ＭＳ 明朝" w:hAnsi="ＭＳ 明朝" w:eastAsia="ＭＳ 明朝"/>
          <w:kern w:val="0"/>
          <w:sz w:val="24"/>
        </w:rPr>
      </w:pPr>
      <w:r>
        <w:rPr>
          <w:rFonts w:hint="eastAsia" w:ascii="ＭＳ 明朝" w:hAnsi="ＭＳ 明朝" w:eastAsia="ＭＳ 明朝"/>
          <w:spacing w:val="24"/>
          <w:kern w:val="0"/>
          <w:sz w:val="24"/>
          <w:fitText w:val="1680" w:id="1"/>
        </w:rPr>
        <w:t>氏名又は名</w:t>
      </w:r>
      <w:r>
        <w:rPr>
          <w:rFonts w:hint="eastAsia" w:ascii="ＭＳ 明朝" w:hAnsi="ＭＳ 明朝" w:eastAsia="ＭＳ 明朝"/>
          <w:kern w:val="0"/>
          <w:sz w:val="24"/>
          <w:fitText w:val="1680" w:id="1"/>
        </w:rPr>
        <w:t>称</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及び代表者氏名</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電　話　番　号</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東松島市脱炭素先行地域づくり事業補助金の交付を受けたいので、東松島市脱炭素先行地域づくり事業補助金交付要綱第５条第１項の規定により、下記事項に同意のうえ、関係書類を添えて次のとおり申請します。</w:t>
      </w:r>
    </w:p>
    <w:p>
      <w:pPr>
        <w:pStyle w:val="0"/>
        <w:ind w:firstLine="240" w:firstLineChars="100"/>
        <w:rPr>
          <w:rFonts w:hint="default" w:ascii="ＭＳ 明朝" w:hAnsi="ＭＳ 明朝" w:eastAsia="ＭＳ 明朝"/>
          <w:sz w:val="24"/>
        </w:rPr>
      </w:pPr>
    </w:p>
    <w:p>
      <w:pPr>
        <w:pStyle w:val="21"/>
        <w:rPr>
          <w:rFonts w:hint="default"/>
          <w:sz w:val="24"/>
        </w:rPr>
      </w:pPr>
      <w:r>
        <w:rPr>
          <w:rFonts w:hint="eastAsia"/>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u w:val="single" w:color="auto"/>
        </w:rPr>
      </w:pPr>
      <w:r>
        <w:rPr>
          <w:rFonts w:hint="eastAsia" w:ascii="ＭＳ 明朝" w:hAnsi="ＭＳ 明朝" w:eastAsia="ＭＳ 明朝"/>
          <w:sz w:val="24"/>
        </w:rPr>
        <w:t>１　補助金交付申請額　　　</w:t>
      </w:r>
      <w:r>
        <w:rPr>
          <w:rFonts w:hint="eastAsia" w:ascii="ＭＳ 明朝" w:hAnsi="ＭＳ 明朝" w:eastAsia="ＭＳ 明朝"/>
          <w:sz w:val="24"/>
          <w:u w:val="single" w:color="auto"/>
        </w:rPr>
        <w:t>金　　　　</w:t>
      </w:r>
      <w:r>
        <w:rPr>
          <w:rFonts w:hint="default" w:ascii="ＭＳ 明朝" w:hAnsi="ＭＳ 明朝" w:eastAsia="ＭＳ 明朝"/>
          <w:sz w:val="24"/>
          <w:u w:val="single" w:color="auto"/>
        </w:rPr>
        <w:t xml:space="preserve">      </w:t>
      </w:r>
      <w:r>
        <w:rPr>
          <w:rFonts w:hint="eastAsia" w:ascii="ＭＳ 明朝" w:hAnsi="ＭＳ 明朝" w:eastAsia="ＭＳ 明朝"/>
          <w:sz w:val="24"/>
          <w:u w:val="single" w:color="auto"/>
        </w:rPr>
        <w:t>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補助対象設備</w:t>
      </w:r>
    </w:p>
    <w:tbl>
      <w:tblPr>
        <w:tblStyle w:val="36"/>
        <w:tblW w:w="9639" w:type="dxa"/>
        <w:tblInd w:w="108" w:type="dxa"/>
        <w:tblLayout w:type="fixed"/>
        <w:tblLook w:firstRow="1" w:lastRow="0" w:firstColumn="1" w:lastColumn="0" w:noHBand="0" w:noVBand="1" w:val="04A0"/>
      </w:tblPr>
      <w:tblGrid>
        <w:gridCol w:w="7797"/>
        <w:gridCol w:w="1842"/>
      </w:tblGrid>
      <w:tr>
        <w:trPr>
          <w:trHeight w:val="340" w:hRule="atLeast"/>
        </w:trPr>
        <w:tc>
          <w:tcPr>
            <w:tcW w:w="9639" w:type="dxa"/>
            <w:gridSpan w:val="2"/>
            <w:shd w:val="clear" w:color="auto" w:themeFill="background1" w:themeFillTint="FF" w:themeFillShade="D9"/>
            <w:vAlign w:val="top"/>
          </w:tcPr>
          <w:p>
            <w:pPr>
              <w:pStyle w:val="0"/>
              <w:spacing w:line="360" w:lineRule="auto"/>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市民）</w:t>
            </w:r>
          </w:p>
        </w:tc>
      </w:tr>
      <w:tr>
        <w:trPr>
          <w:trHeight w:val="340" w:hRule="atLeast"/>
        </w:trPr>
        <w:tc>
          <w:tcPr>
            <w:tcW w:w="7797" w:type="dxa"/>
            <w:vAlign w:val="top"/>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（工事費込み・税抜）（上限</w:t>
            </w:r>
            <w:r>
              <w:rPr>
                <w:rFonts w:hint="default" w:ascii="ＭＳ 明朝" w:hAnsi="ＭＳ 明朝" w:eastAsia="ＭＳ 明朝"/>
                <w:sz w:val="24"/>
              </w:rPr>
              <w:t>80</w:t>
            </w:r>
            <w:r>
              <w:rPr>
                <w:rFonts w:hint="eastAsia" w:ascii="ＭＳ 明朝" w:hAnsi="ＭＳ 明朝" w:eastAsia="ＭＳ 明朝"/>
                <w:sz w:val="24"/>
              </w:rPr>
              <w:t>万円）</w:t>
            </w:r>
          </w:p>
        </w:tc>
        <w:tc>
          <w:tcPr>
            <w:tcW w:w="1842" w:type="dxa"/>
            <w:vAlign w:val="top"/>
          </w:tcPr>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fill="D9D9D9"/>
            <w:vAlign w:val="top"/>
          </w:tcPr>
          <w:p>
            <w:pPr>
              <w:pStyle w:val="0"/>
              <w:spacing w:line="360" w:lineRule="auto"/>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事業者）</w:t>
            </w:r>
          </w:p>
        </w:tc>
      </w:tr>
      <w:tr>
        <w:trPr>
          <w:trHeight w:val="340" w:hRule="atLeast"/>
        </w:trPr>
        <w:tc>
          <w:tcPr>
            <w:tcW w:w="7797" w:type="dxa"/>
            <w:vAlign w:val="top"/>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spacing w:line="360" w:lineRule="auto"/>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spacing w:line="360" w:lineRule="auto"/>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）（工事費込み・税抜）</w:t>
            </w:r>
          </w:p>
        </w:tc>
        <w:tc>
          <w:tcPr>
            <w:tcW w:w="1842" w:type="dxa"/>
            <w:vAlign w:val="top"/>
          </w:tcPr>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spacing w:line="360" w:lineRule="auto"/>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themeFill="background1" w:themeFillTint="FF" w:themeFillShade="D9"/>
            <w:vAlign w:val="top"/>
          </w:tcPr>
          <w:p>
            <w:pPr>
              <w:pStyle w:val="0"/>
              <w:spacing w:line="360" w:lineRule="auto"/>
              <w:jc w:val="left"/>
              <w:rPr>
                <w:rFonts w:hint="default" w:ascii="ＭＳ 明朝" w:hAnsi="ＭＳ 明朝" w:eastAsia="ＭＳ 明朝"/>
                <w:sz w:val="24"/>
              </w:rPr>
            </w:pPr>
            <w:r>
              <w:rPr>
                <w:rFonts w:hint="eastAsia" w:ascii="ＭＳ 明朝" w:hAnsi="ＭＳ 明朝" w:eastAsia="ＭＳ 明朝"/>
                <w:sz w:val="24"/>
              </w:rPr>
              <w:t>ＥＶ自動車（カーシェア）（</w:t>
            </w:r>
            <w:r>
              <w:rPr>
                <w:rFonts w:hint="eastAsia" w:ascii="ＭＳ 明朝" w:hAnsi="ＭＳ 明朝" w:eastAsia="ＭＳ 明朝"/>
                <w:kern w:val="0"/>
                <w:sz w:val="24"/>
              </w:rPr>
              <w:t>補助対象者：事業者</w:t>
            </w:r>
            <w:r>
              <w:rPr>
                <w:rFonts w:hint="eastAsia" w:ascii="ＭＳ 明朝" w:hAnsi="ＭＳ 明朝" w:eastAsia="ＭＳ 明朝"/>
                <w:sz w:val="24"/>
              </w:rPr>
              <w:t>）</w:t>
            </w:r>
          </w:p>
        </w:tc>
      </w:tr>
      <w:tr>
        <w:trPr>
          <w:trHeight w:val="340" w:hRule="atLeast"/>
        </w:trPr>
        <w:tc>
          <w:tcPr>
            <w:tcW w:w="7797" w:type="dxa"/>
            <w:vAlign w:val="top"/>
          </w:tcPr>
          <w:p>
            <w:pPr>
              <w:pStyle w:val="0"/>
              <w:spacing w:line="360" w:lineRule="auto"/>
              <w:ind w:left="240" w:hanging="240" w:hangingChars="100"/>
              <w:rPr>
                <w:rFonts w:hint="default" w:ascii="ＭＳ 明朝" w:hAnsi="ＭＳ 明朝" w:eastAsia="ＭＳ 明朝"/>
                <w:sz w:val="24"/>
              </w:rPr>
            </w:pPr>
            <w:bookmarkStart w:id="0" w:name="_GoBack"/>
            <w:bookmarkEnd w:id="0"/>
            <w:r>
              <w:rPr>
                <w:rFonts w:hint="eastAsia" w:ascii="ＭＳ 明朝" w:hAnsi="ＭＳ 明朝" w:eastAsia="ＭＳ 明朝"/>
                <w:sz w:val="24"/>
              </w:rPr>
              <w:t>□電気自動車　車体価格</w:t>
            </w:r>
            <w:r>
              <w:rPr>
                <w:rFonts w:hint="eastAsia" w:ascii="ＭＳ 明朝" w:hAnsi="ＭＳ 明朝" w:eastAsia="ＭＳ 明朝"/>
                <w:sz w:val="24"/>
                <w:u w:val="single" w:color="auto"/>
              </w:rPr>
              <w:t>　　　　　</w:t>
            </w:r>
            <w:r>
              <w:rPr>
                <w:rFonts w:hint="eastAsia" w:ascii="ＭＳ 明朝" w:hAnsi="ＭＳ 明朝" w:eastAsia="ＭＳ 明朝"/>
                <w:sz w:val="24"/>
              </w:rPr>
              <w:t>×</w:t>
            </w:r>
            <w:r>
              <w:rPr>
                <w:rFonts w:hint="default" w:ascii="ＭＳ 明朝" w:hAnsi="ＭＳ 明朝" w:eastAsia="ＭＳ 明朝"/>
                <w:sz w:val="24"/>
              </w:rPr>
              <w:t>1/3</w:t>
            </w:r>
            <w:r>
              <w:rPr>
                <w:rFonts w:hint="eastAsia" w:ascii="ＭＳ 明朝" w:hAnsi="ＭＳ 明朝" w:eastAsia="ＭＳ 明朝"/>
                <w:sz w:val="24"/>
              </w:rPr>
              <w:t>（税抜）</w:t>
            </w:r>
          </w:p>
          <w:p>
            <w:pPr>
              <w:pStyle w:val="0"/>
              <w:spacing w:line="360" w:lineRule="auto"/>
              <w:ind w:left="210" w:leftChars="100"/>
              <w:rPr>
                <w:rFonts w:hint="default" w:ascii="ＭＳ 明朝" w:hAnsi="ＭＳ 明朝" w:eastAsia="ＭＳ 明朝"/>
                <w:sz w:val="24"/>
              </w:rPr>
            </w:pPr>
            <w:r>
              <w:rPr>
                <w:rFonts w:hint="eastAsia" w:ascii="ＭＳ 明朝" w:hAnsi="ＭＳ 明朝" w:eastAsia="ＭＳ 明朝"/>
                <w:sz w:val="24"/>
              </w:rPr>
              <w:t>電気自動車カーシェア：上限</w:t>
            </w:r>
            <w:r>
              <w:rPr>
                <w:rFonts w:hint="default" w:ascii="ＭＳ 明朝" w:hAnsi="ＭＳ 明朝" w:eastAsia="ＭＳ 明朝"/>
                <w:sz w:val="24"/>
              </w:rPr>
              <w:t>100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p>
            <w:pPr>
              <w:pStyle w:val="0"/>
              <w:spacing w:line="360" w:lineRule="auto"/>
              <w:ind w:left="210" w:leftChars="100"/>
              <w:rPr>
                <w:rFonts w:hint="default" w:ascii="ＭＳ 明朝" w:hAnsi="ＭＳ 明朝" w:eastAsia="ＭＳ 明朝"/>
                <w:sz w:val="24"/>
              </w:rPr>
            </w:pPr>
            <w:r>
              <w:rPr>
                <w:rFonts w:hint="eastAsia" w:ascii="ＭＳ 明朝" w:hAnsi="ＭＳ 明朝" w:eastAsia="ＭＳ 明朝"/>
                <w:sz w:val="24"/>
              </w:rPr>
              <w:t>プラグインハイブリッド自動車カーシェア：上限</w:t>
            </w:r>
            <w:r>
              <w:rPr>
                <w:rFonts w:hint="default" w:ascii="ＭＳ 明朝" w:hAnsi="ＭＳ 明朝" w:eastAsia="ＭＳ 明朝"/>
                <w:sz w:val="24"/>
              </w:rPr>
              <w:t>60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tc>
        <w:tc>
          <w:tcPr>
            <w:tcW w:w="1842" w:type="dxa"/>
            <w:vAlign w:val="top"/>
          </w:tcPr>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円</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３　同意事項（□にチェックを入れてください）</w:t>
      </w:r>
    </w:p>
    <w:tbl>
      <w:tblPr>
        <w:tblStyle w:val="36"/>
        <w:tblW w:w="9519" w:type="dxa"/>
        <w:tblInd w:w="108" w:type="dxa"/>
        <w:tblLayout w:type="fixed"/>
        <w:tblLook w:firstRow="1" w:lastRow="0" w:firstColumn="1" w:lastColumn="0" w:noHBand="0" w:noVBand="1" w:val="04A0"/>
      </w:tblPr>
      <w:tblGrid>
        <w:gridCol w:w="1543"/>
        <w:gridCol w:w="7976"/>
      </w:tblGrid>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太陽光発電設備については、再エネ特措法に基づく固定価格買取制度（ＦＩＴ）の認定又はＦＩＰ制度の認定を取得しないこと。</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太陽光発電設備については、法定耐用年数を経過するまでの間、交付対象事業により取得した温室効果ガス排出削減効果について、Ｊ－クレジット制度への登録を行わないこと。</w:t>
            </w:r>
          </w:p>
        </w:tc>
      </w:tr>
      <w:tr>
        <w:trPr>
          <w:trHeight w:val="542"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太陽光発電設備については、第三者所有型である電力購入契約（ＰＰＡ</w:t>
            </w:r>
            <w:r>
              <w:rPr>
                <w:rFonts w:hint="default" w:ascii="ＭＳ 明朝" w:hAnsi="ＭＳ 明朝" w:eastAsia="ＭＳ 明朝"/>
                <w:sz w:val="24"/>
              </w:rPr>
              <w:t>)</w:t>
            </w:r>
            <w:r>
              <w:rPr>
                <w:rFonts w:hint="eastAsia" w:ascii="ＭＳ 明朝" w:hAnsi="ＭＳ 明朝" w:eastAsia="ＭＳ 明朝"/>
                <w:sz w:val="24"/>
              </w:rPr>
              <w:t>又はリース契約しないこと。</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太陽光発電設備については、市民は３０％以上の自家消費率を敷地内で自ら消費することとし、さらに事業者は自家消費量と合わせて５０％以上を脱炭素先行地域内で消費すること。このため、環境省への実績値の報告等を目的として、法定耐用年数を経過するまでの間、発電量等の把握に関し、市にデータ等の提供をすること。</w:t>
            </w:r>
          </w:p>
        </w:tc>
      </w:tr>
      <w:tr>
        <w:trPr>
          <w:trHeight w:val="378"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eastAsia"/>
              </w:rPr>
            </w:pPr>
            <w:r>
              <w:rPr>
                <w:rFonts w:hint="eastAsia" w:ascii="ＭＳ 明朝" w:hAnsi="ＭＳ 明朝" w:eastAsia="ＭＳ 明朝"/>
                <w:sz w:val="24"/>
              </w:rPr>
              <w:t>補助金の審査のために、東松島市が、申請者及び同一世帯員の住民登録資料、税務関係資料等を確認することに同意する。</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東松島市暴力団排除条例第２条第４号に規定する暴力団員等でないことを認め、東松島市が必要と判断したときは、東松島市が宮城県警察本部に対して、暴力団員等か否かについて照会することに同意する。</w:t>
            </w:r>
          </w:p>
        </w:tc>
      </w:tr>
      <w:tr>
        <w:trPr>
          <w:trHeight w:val="4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補助対象設備は、減価償却資産の耐用年数等に関する省令（昭和４０年大蔵省令第１５号）に定める耐用年数に相当する間、継続して使用すること。</w:t>
            </w:r>
          </w:p>
        </w:tc>
      </w:tr>
      <w:tr>
        <w:trPr>
          <w:trHeight w:val="354"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eastAsia"/>
              </w:rPr>
            </w:pPr>
            <w:r>
              <w:rPr>
                <w:rFonts w:hint="eastAsia" w:ascii="ＭＳ 明朝" w:hAnsi="ＭＳ 明朝" w:eastAsia="ＭＳ 明朝"/>
                <w:kern w:val="0"/>
                <w:sz w:val="24"/>
              </w:rPr>
              <w:t>他の法令又は予算制度に基づき国の負担又は補助を受けていないこと。</w:t>
            </w:r>
          </w:p>
        </w:tc>
      </w:tr>
      <w:tr>
        <w:trPr>
          <w:trHeight w:val="851" w:hRule="atLeast"/>
        </w:trPr>
        <w:tc>
          <w:tcPr>
            <w:tcW w:w="1560" w:type="dxa"/>
            <w:vAlign w:val="center"/>
          </w:tcPr>
          <w:p>
            <w:pPr>
              <w:pStyle w:val="0"/>
              <w:jc w:val="center"/>
              <w:rPr>
                <w:rFonts w:hint="eastAsia"/>
              </w:rPr>
            </w:pPr>
            <w:r>
              <w:rPr>
                <w:rFonts w:hint="eastAsia" w:ascii="ＭＳ 明朝" w:hAnsi="ＭＳ 明朝" w:eastAsia="ＭＳ 明朝"/>
                <w:sz w:val="24"/>
              </w:rPr>
              <w:t>□</w:t>
            </w:r>
          </w:p>
        </w:tc>
        <w:tc>
          <w:tcPr>
            <w:tcW w:w="8080" w:type="dxa"/>
            <w:vAlign w:val="center"/>
          </w:tcPr>
          <w:p>
            <w:pPr>
              <w:pStyle w:val="0"/>
              <w:rPr>
                <w:rFonts w:hint="eastAsia"/>
              </w:rPr>
            </w:pPr>
            <w:r>
              <w:rPr>
                <w:rFonts w:hint="eastAsia" w:ascii="ＭＳ 明朝" w:hAnsi="ＭＳ 明朝" w:eastAsia="ＭＳ 明朝"/>
                <w:sz w:val="24"/>
              </w:rPr>
              <w:t>地域脱炭素移行・再エネ推進交付金　実施要領（令和８年３月３１日環地域事発第２６０３３１３号）の脱炭素先行地域づくり事業の交付要件を満たすこと。</w:t>
            </w:r>
          </w:p>
        </w:tc>
      </w:tr>
    </w:tbl>
    <w:p>
      <w:pPr>
        <w:pStyle w:val="0"/>
        <w:ind w:left="720" w:hanging="720" w:hangingChars="3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添付書類</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1</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東松島市脱炭素先行地域づくり事業補助金実施計画書（様式第２号）</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2</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交付申請額の根拠となる資料（見積書等）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3</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補助対象設備の仕様がわかる書類（カタログ、パンフレット等）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4</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代理</w:t>
      </w:r>
      <w:r>
        <w:rPr>
          <w:rFonts w:hint="eastAsia" w:ascii="ＭＳ 明朝" w:hAnsi="ＭＳ 明朝" w:eastAsia="ＭＳ 明朝"/>
          <w:kern w:val="0"/>
          <w:sz w:val="24"/>
        </w:rPr>
        <w:t>人による申請の場合、</w:t>
      </w:r>
      <w:r>
        <w:rPr>
          <w:rFonts w:hint="eastAsia" w:ascii="ＭＳ 明朝" w:hAnsi="ＭＳ 明朝" w:eastAsia="ＭＳ 明朝"/>
          <w:sz w:val="24"/>
        </w:rPr>
        <w:t>代理</w:t>
      </w:r>
      <w:r>
        <w:rPr>
          <w:rFonts w:hint="eastAsia" w:ascii="ＭＳ 明朝" w:hAnsi="ＭＳ 明朝" w:eastAsia="ＭＳ 明朝"/>
          <w:kern w:val="0"/>
          <w:sz w:val="24"/>
        </w:rPr>
        <w:t>申請に係る委任状</w:t>
      </w:r>
      <w:r>
        <w:rPr>
          <w:rFonts w:hint="eastAsia" w:ascii="ＭＳ 明朝" w:hAnsi="ＭＳ 明朝" w:eastAsia="ＭＳ 明朝"/>
          <w:sz w:val="24"/>
        </w:rPr>
        <w:t>（様式第３号）</w:t>
      </w:r>
      <w:bookmarkStart w:id="1" w:name="last"/>
      <w:bookmarkEnd w:id="1"/>
    </w:p>
    <w:sectPr>
      <w:pgSz w:w="11905" w:h="16837"/>
      <w:pgMar w:top="1134" w:right="1134" w:bottom="1134" w:left="1134" w:header="794" w:footer="794" w:gutter="0"/>
      <w:cols w:space="720"/>
      <w:noEndnote w:val="1"/>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ＭＳ 明朝" w:hAnsi="ＭＳ 明朝" w:eastAsia="ＭＳ 明朝"/>
      <w:sz w:val="20"/>
    </w:r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rPr>
      <w:rFonts w:ascii="ＭＳ 明朝" w:hAnsi="ＭＳ 明朝" w:eastAsia="ＭＳ 明朝"/>
      <w:kern w:val="0"/>
    </w:rPr>
  </w:style>
  <w:style w:type="paragraph" w:styleId="27" w:customStyle="1">
    <w:name w:val="Default"/>
    <w:next w:val="2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sz w:val="22"/>
    </w:rPr>
  </w:style>
  <w:style w:type="paragraph" w:styleId="33">
    <w:name w:val="Revision"/>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30</Words>
  <Characters>1304</Characters>
  <Application>JUST Note</Application>
  <Lines>84</Lines>
  <Paragraphs>57</Paragraphs>
  <CharactersWithSpaces>1402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2026-06-16T01:46:13Z</cp:lastPrinted>
  <dcterms:created xsi:type="dcterms:W3CDTF">2025-06-06T08:32:00Z</dcterms:created>
  <dcterms:modified xsi:type="dcterms:W3CDTF">2026-06-16T01:42:09Z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