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4FD" w:rsidRDefault="008834FD" w:rsidP="008834FD">
      <w:pPr>
        <w:jc w:val="center"/>
        <w:rPr>
          <w:sz w:val="36"/>
          <w:szCs w:val="36"/>
        </w:rPr>
      </w:pPr>
      <w:bookmarkStart w:id="0" w:name="_GoBack"/>
      <w:bookmarkEnd w:id="0"/>
    </w:p>
    <w:p w:rsidR="008834FD" w:rsidRDefault="008834FD" w:rsidP="008834FD">
      <w:pPr>
        <w:jc w:val="center"/>
        <w:rPr>
          <w:sz w:val="36"/>
          <w:szCs w:val="36"/>
        </w:rPr>
      </w:pPr>
    </w:p>
    <w:p w:rsidR="008834FD" w:rsidRDefault="008834FD" w:rsidP="008834FD">
      <w:pPr>
        <w:jc w:val="center"/>
        <w:rPr>
          <w:sz w:val="36"/>
          <w:szCs w:val="36"/>
        </w:rPr>
      </w:pPr>
    </w:p>
    <w:p w:rsidR="008834FD" w:rsidRPr="008834FD" w:rsidRDefault="008834FD" w:rsidP="008834FD">
      <w:pPr>
        <w:jc w:val="center"/>
        <w:rPr>
          <w:sz w:val="36"/>
          <w:szCs w:val="36"/>
        </w:rPr>
      </w:pPr>
    </w:p>
    <w:p w:rsidR="008238ED" w:rsidRPr="008834FD" w:rsidRDefault="008834FD" w:rsidP="008834FD">
      <w:pPr>
        <w:jc w:val="center"/>
        <w:rPr>
          <w:b/>
          <w:sz w:val="36"/>
          <w:szCs w:val="36"/>
        </w:rPr>
      </w:pPr>
      <w:r w:rsidRPr="008834FD">
        <w:rPr>
          <w:rFonts w:hint="eastAsia"/>
          <w:b/>
          <w:sz w:val="36"/>
          <w:szCs w:val="36"/>
        </w:rPr>
        <w:t>東松島市　通学路交通安全プログラム</w:t>
      </w:r>
    </w:p>
    <w:p w:rsidR="008834FD" w:rsidRPr="008834FD" w:rsidRDefault="008834FD" w:rsidP="008834FD">
      <w:pPr>
        <w:jc w:val="center"/>
        <w:rPr>
          <w:b/>
          <w:sz w:val="32"/>
          <w:szCs w:val="32"/>
        </w:rPr>
      </w:pPr>
      <w:r w:rsidRPr="008834FD">
        <w:rPr>
          <w:rFonts w:hint="eastAsia"/>
          <w:b/>
          <w:sz w:val="32"/>
          <w:szCs w:val="32"/>
        </w:rPr>
        <w:t>～通学路の安全確保に関する取組の方針～</w:t>
      </w:r>
    </w:p>
    <w:p w:rsidR="008834FD" w:rsidRPr="008834FD" w:rsidRDefault="008834FD" w:rsidP="008834FD">
      <w:pPr>
        <w:jc w:val="center"/>
        <w:rPr>
          <w:sz w:val="36"/>
          <w:szCs w:val="36"/>
        </w:rPr>
      </w:pPr>
    </w:p>
    <w:p w:rsidR="008834FD" w:rsidRPr="008834FD" w:rsidRDefault="008834FD" w:rsidP="008834FD">
      <w:pPr>
        <w:jc w:val="center"/>
        <w:rPr>
          <w:sz w:val="36"/>
          <w:szCs w:val="36"/>
        </w:rPr>
      </w:pPr>
    </w:p>
    <w:p w:rsidR="008834FD" w:rsidRDefault="008834FD" w:rsidP="008834FD">
      <w:pPr>
        <w:jc w:val="center"/>
        <w:rPr>
          <w:sz w:val="36"/>
          <w:szCs w:val="36"/>
        </w:rPr>
      </w:pPr>
    </w:p>
    <w:p w:rsidR="008834FD" w:rsidRDefault="008834FD" w:rsidP="008834FD">
      <w:pPr>
        <w:jc w:val="center"/>
        <w:rPr>
          <w:sz w:val="36"/>
          <w:szCs w:val="36"/>
        </w:rPr>
      </w:pPr>
    </w:p>
    <w:p w:rsidR="008834FD" w:rsidRDefault="008834FD" w:rsidP="008834FD">
      <w:pPr>
        <w:jc w:val="center"/>
        <w:rPr>
          <w:sz w:val="36"/>
          <w:szCs w:val="36"/>
        </w:rPr>
      </w:pPr>
    </w:p>
    <w:p w:rsidR="008834FD" w:rsidRDefault="008834FD" w:rsidP="008834FD">
      <w:pPr>
        <w:jc w:val="center"/>
        <w:rPr>
          <w:sz w:val="36"/>
          <w:szCs w:val="36"/>
        </w:rPr>
      </w:pPr>
    </w:p>
    <w:p w:rsidR="001D4568" w:rsidRDefault="001D4568" w:rsidP="008834FD">
      <w:pPr>
        <w:jc w:val="center"/>
        <w:rPr>
          <w:sz w:val="36"/>
          <w:szCs w:val="36"/>
        </w:rPr>
      </w:pPr>
    </w:p>
    <w:p w:rsidR="008834FD" w:rsidRDefault="008834FD" w:rsidP="008834FD">
      <w:pPr>
        <w:jc w:val="center"/>
        <w:rPr>
          <w:sz w:val="36"/>
          <w:szCs w:val="36"/>
        </w:rPr>
      </w:pPr>
    </w:p>
    <w:p w:rsidR="005734CE" w:rsidRDefault="005734CE" w:rsidP="008834FD">
      <w:pPr>
        <w:jc w:val="center"/>
        <w:rPr>
          <w:sz w:val="36"/>
          <w:szCs w:val="36"/>
        </w:rPr>
      </w:pPr>
    </w:p>
    <w:p w:rsidR="008834FD" w:rsidRPr="008834FD" w:rsidRDefault="00B8226B" w:rsidP="008834FD">
      <w:pPr>
        <w:jc w:val="center"/>
        <w:rPr>
          <w:b/>
          <w:sz w:val="32"/>
          <w:szCs w:val="32"/>
        </w:rPr>
      </w:pPr>
      <w:r>
        <w:rPr>
          <w:rFonts w:hint="eastAsia"/>
          <w:b/>
          <w:sz w:val="32"/>
          <w:szCs w:val="32"/>
        </w:rPr>
        <w:t>令和４</w:t>
      </w:r>
      <w:r w:rsidR="008834FD" w:rsidRPr="008834FD">
        <w:rPr>
          <w:rFonts w:hint="eastAsia"/>
          <w:b/>
          <w:sz w:val="32"/>
          <w:szCs w:val="32"/>
        </w:rPr>
        <w:t>年</w:t>
      </w:r>
      <w:r w:rsidR="007823CA">
        <w:rPr>
          <w:rFonts w:hint="eastAsia"/>
          <w:b/>
          <w:sz w:val="32"/>
          <w:szCs w:val="32"/>
        </w:rPr>
        <w:t>６</w:t>
      </w:r>
      <w:r w:rsidR="008834FD" w:rsidRPr="008834FD">
        <w:rPr>
          <w:rFonts w:hint="eastAsia"/>
          <w:b/>
          <w:sz w:val="32"/>
          <w:szCs w:val="32"/>
        </w:rPr>
        <w:t>月</w:t>
      </w:r>
    </w:p>
    <w:p w:rsidR="008834FD" w:rsidRPr="008834FD" w:rsidRDefault="008834FD" w:rsidP="008834FD">
      <w:pPr>
        <w:jc w:val="center"/>
        <w:rPr>
          <w:b/>
          <w:sz w:val="32"/>
          <w:szCs w:val="32"/>
        </w:rPr>
      </w:pPr>
      <w:r w:rsidRPr="008834FD">
        <w:rPr>
          <w:rFonts w:hint="eastAsia"/>
          <w:b/>
          <w:sz w:val="32"/>
          <w:szCs w:val="32"/>
        </w:rPr>
        <w:t>東</w:t>
      </w:r>
      <w:r w:rsidR="00CE24D8">
        <w:rPr>
          <w:rFonts w:hint="eastAsia"/>
          <w:b/>
          <w:sz w:val="32"/>
          <w:szCs w:val="32"/>
        </w:rPr>
        <w:t xml:space="preserve">　</w:t>
      </w:r>
      <w:r w:rsidRPr="008834FD">
        <w:rPr>
          <w:rFonts w:hint="eastAsia"/>
          <w:b/>
          <w:sz w:val="32"/>
          <w:szCs w:val="32"/>
        </w:rPr>
        <w:t>松</w:t>
      </w:r>
      <w:r w:rsidR="00CE24D8">
        <w:rPr>
          <w:rFonts w:hint="eastAsia"/>
          <w:b/>
          <w:sz w:val="32"/>
          <w:szCs w:val="32"/>
        </w:rPr>
        <w:t xml:space="preserve">　</w:t>
      </w:r>
      <w:r w:rsidRPr="008834FD">
        <w:rPr>
          <w:rFonts w:hint="eastAsia"/>
          <w:b/>
          <w:sz w:val="32"/>
          <w:szCs w:val="32"/>
        </w:rPr>
        <w:t>島</w:t>
      </w:r>
      <w:r w:rsidR="00CE24D8">
        <w:rPr>
          <w:rFonts w:hint="eastAsia"/>
          <w:b/>
          <w:sz w:val="32"/>
          <w:szCs w:val="32"/>
        </w:rPr>
        <w:t xml:space="preserve">　</w:t>
      </w:r>
      <w:r w:rsidRPr="008834FD">
        <w:rPr>
          <w:rFonts w:hint="eastAsia"/>
          <w:b/>
          <w:sz w:val="32"/>
          <w:szCs w:val="32"/>
        </w:rPr>
        <w:t>市</w:t>
      </w:r>
    </w:p>
    <w:p w:rsidR="005734CE" w:rsidRDefault="005734CE">
      <w:pPr>
        <w:rPr>
          <w:b/>
        </w:rPr>
      </w:pPr>
    </w:p>
    <w:p w:rsidR="008834FD" w:rsidRPr="00CE24D8" w:rsidRDefault="00442372">
      <w:pPr>
        <w:rPr>
          <w:b/>
        </w:rPr>
      </w:pPr>
      <w:r w:rsidRPr="00CE24D8">
        <w:rPr>
          <w:rFonts w:hint="eastAsia"/>
          <w:b/>
        </w:rPr>
        <w:lastRenderedPageBreak/>
        <w:t>１．プログラムの目的</w:t>
      </w:r>
    </w:p>
    <w:p w:rsidR="00F62E20" w:rsidRDefault="00442372" w:rsidP="00442372">
      <w:r>
        <w:rPr>
          <w:rFonts w:hint="eastAsia"/>
        </w:rPr>
        <w:t xml:space="preserve">　平成２４年</w:t>
      </w:r>
      <w:r w:rsidR="00EA0AA2">
        <w:rPr>
          <w:rFonts w:hint="eastAsia"/>
        </w:rPr>
        <w:t>、</w:t>
      </w:r>
      <w:r>
        <w:rPr>
          <w:rFonts w:hint="eastAsia"/>
        </w:rPr>
        <w:t>全国で登下校中の児童生徒が死傷する事故が相次いで発生したことから</w:t>
      </w:r>
      <w:r w:rsidR="00EA0AA2">
        <w:rPr>
          <w:rFonts w:hint="eastAsia"/>
        </w:rPr>
        <w:t>、</w:t>
      </w:r>
      <w:r>
        <w:rPr>
          <w:rFonts w:hint="eastAsia"/>
        </w:rPr>
        <w:t>平成２４年８月に各小</w:t>
      </w:r>
      <w:r w:rsidR="001F49FA">
        <w:rPr>
          <w:rFonts w:hint="eastAsia"/>
        </w:rPr>
        <w:t>中</w:t>
      </w:r>
      <w:r>
        <w:rPr>
          <w:rFonts w:hint="eastAsia"/>
        </w:rPr>
        <w:t>学校の通学路において関係機関と連携し</w:t>
      </w:r>
      <w:r w:rsidR="00CE24D8">
        <w:rPr>
          <w:rFonts w:hint="eastAsia"/>
        </w:rPr>
        <w:t>ながら</w:t>
      </w:r>
      <w:r>
        <w:rPr>
          <w:rFonts w:hint="eastAsia"/>
        </w:rPr>
        <w:t>緊急合同点検を実施し</w:t>
      </w:r>
      <w:r w:rsidR="00CE24D8">
        <w:rPr>
          <w:rFonts w:hint="eastAsia"/>
        </w:rPr>
        <w:t>、</w:t>
      </w:r>
      <w:r>
        <w:rPr>
          <w:rFonts w:hint="eastAsia"/>
        </w:rPr>
        <w:t>必要な対策内容についても関係機関で協議</w:t>
      </w:r>
      <w:r w:rsidR="008C52F0">
        <w:rPr>
          <w:rFonts w:hint="eastAsia"/>
        </w:rPr>
        <w:t>が行われ、</w:t>
      </w:r>
      <w:r>
        <w:rPr>
          <w:rFonts w:hint="eastAsia"/>
        </w:rPr>
        <w:t>平成２５年１２月６日付で</w:t>
      </w:r>
      <w:r w:rsidR="002F1A18">
        <w:rPr>
          <w:rFonts w:hint="eastAsia"/>
        </w:rPr>
        <w:t>、</w:t>
      </w:r>
      <w:r>
        <w:rPr>
          <w:rFonts w:hint="eastAsia"/>
        </w:rPr>
        <w:t>文部科学省</w:t>
      </w:r>
      <w:r w:rsidR="002F1A18">
        <w:rPr>
          <w:rFonts w:hint="eastAsia"/>
        </w:rPr>
        <w:t>、</w:t>
      </w:r>
      <w:r>
        <w:rPr>
          <w:rFonts w:hint="eastAsia"/>
        </w:rPr>
        <w:t>国土交通省</w:t>
      </w:r>
      <w:r w:rsidR="002F1A18">
        <w:rPr>
          <w:rFonts w:hint="eastAsia"/>
        </w:rPr>
        <w:t>、</w:t>
      </w:r>
      <w:r>
        <w:rPr>
          <w:rFonts w:hint="eastAsia"/>
        </w:rPr>
        <w:t>警察庁より</w:t>
      </w:r>
      <w:r w:rsidR="002F1A18">
        <w:rPr>
          <w:rFonts w:hint="eastAsia"/>
        </w:rPr>
        <w:t>「</w:t>
      </w:r>
      <w:r>
        <w:rPr>
          <w:rFonts w:hint="eastAsia"/>
        </w:rPr>
        <w:t>通学路の</w:t>
      </w:r>
      <w:r w:rsidR="002F1A18">
        <w:rPr>
          <w:rFonts w:hint="eastAsia"/>
        </w:rPr>
        <w:t>交通</w:t>
      </w:r>
      <w:r>
        <w:rPr>
          <w:rFonts w:hint="eastAsia"/>
        </w:rPr>
        <w:t>安全</w:t>
      </w:r>
      <w:r w:rsidR="002F1A18">
        <w:rPr>
          <w:rFonts w:hint="eastAsia"/>
        </w:rPr>
        <w:t>の</w:t>
      </w:r>
      <w:r>
        <w:rPr>
          <w:rFonts w:hint="eastAsia"/>
        </w:rPr>
        <w:t>確保</w:t>
      </w:r>
      <w:r w:rsidR="002F1A18">
        <w:rPr>
          <w:rFonts w:hint="eastAsia"/>
        </w:rPr>
        <w:t>に向けた効果的な取組の推進について」が通知され、基本的方針の策定が</w:t>
      </w:r>
      <w:r>
        <w:rPr>
          <w:rFonts w:hint="eastAsia"/>
        </w:rPr>
        <w:t>全国の地方自治体に対し示され</w:t>
      </w:r>
      <w:r w:rsidR="00CE24D8">
        <w:rPr>
          <w:rFonts w:hint="eastAsia"/>
        </w:rPr>
        <w:t>ました</w:t>
      </w:r>
      <w:r>
        <w:rPr>
          <w:rFonts w:hint="eastAsia"/>
        </w:rPr>
        <w:t>。</w:t>
      </w:r>
    </w:p>
    <w:p w:rsidR="00442372" w:rsidRDefault="00F62E20" w:rsidP="00F62E20">
      <w:pPr>
        <w:ind w:firstLine="220"/>
      </w:pPr>
      <w:r>
        <w:rPr>
          <w:rFonts w:hint="eastAsia"/>
        </w:rPr>
        <w:t>本市では、</w:t>
      </w:r>
      <w:r w:rsidRPr="00BB137E">
        <w:rPr>
          <w:rFonts w:ascii="ＭＳ 明朝" w:hAnsi="ＭＳ 明朝" w:hint="eastAsia"/>
        </w:rPr>
        <w:t>市内の小・中学校の通学路について児童及</w:t>
      </w:r>
      <w:r>
        <w:rPr>
          <w:rFonts w:ascii="ＭＳ 明朝" w:hAnsi="ＭＳ 明朝" w:hint="eastAsia"/>
        </w:rPr>
        <w:t>び生徒がより安心して通学が行えるよう、</w:t>
      </w:r>
      <w:r>
        <w:rPr>
          <w:rFonts w:hint="eastAsia"/>
        </w:rPr>
        <w:t>各関係機関が連携し安全対策を推進するため</w:t>
      </w:r>
      <w:r>
        <w:rPr>
          <w:rFonts w:ascii="ＭＳ 明朝" w:hAnsi="ＭＳ 明朝" w:hint="eastAsia"/>
        </w:rPr>
        <w:t>通学路交通安全プログラムを平成２７年１１月に</w:t>
      </w:r>
      <w:r w:rsidRPr="00BB137E">
        <w:rPr>
          <w:rFonts w:ascii="ＭＳ 明朝" w:hAnsi="ＭＳ 明朝" w:hint="eastAsia"/>
        </w:rPr>
        <w:t>作成</w:t>
      </w:r>
      <w:r>
        <w:rPr>
          <w:rFonts w:ascii="ＭＳ 明朝" w:hAnsi="ＭＳ 明朝" w:hint="eastAsia"/>
        </w:rPr>
        <w:t>しました。</w:t>
      </w:r>
    </w:p>
    <w:p w:rsidR="008C52F0" w:rsidRDefault="008C52F0" w:rsidP="008C52F0">
      <w:pPr>
        <w:ind w:firstLine="220"/>
      </w:pPr>
      <w:r>
        <w:rPr>
          <w:rFonts w:ascii="ＭＳ 明朝" w:hAnsi="ＭＳ 明朝" w:hint="eastAsia"/>
        </w:rPr>
        <w:t>さらに、交通安全対策のほかとして、「登下校防犯プラン（平成３０年６月２２日登下校時の子供の安全確保に関する関係閣僚会議決定）に基づき、「地域の連携の場」の構築として平成３０年１０月より防犯対策の視点についても、関係者</w:t>
      </w:r>
      <w:r w:rsidR="00A70628">
        <w:rPr>
          <w:rFonts w:ascii="ＭＳ 明朝" w:hAnsi="ＭＳ 明朝" w:hint="eastAsia"/>
        </w:rPr>
        <w:t>で</w:t>
      </w:r>
      <w:r>
        <w:rPr>
          <w:rFonts w:ascii="ＭＳ 明朝" w:hAnsi="ＭＳ 明朝" w:hint="eastAsia"/>
        </w:rPr>
        <w:t>連携し本協議会で推進していくことになりました。</w:t>
      </w:r>
    </w:p>
    <w:p w:rsidR="00442372" w:rsidRDefault="00442372" w:rsidP="00B71BB8">
      <w:r>
        <w:rPr>
          <w:rFonts w:hint="eastAsia"/>
        </w:rPr>
        <w:t xml:space="preserve">　引き続き通学路の安全確保に向けた取組を行うと同時に</w:t>
      </w:r>
      <w:r w:rsidR="00B71BB8">
        <w:rPr>
          <w:rFonts w:hint="eastAsia"/>
        </w:rPr>
        <w:t>、</w:t>
      </w:r>
      <w:r>
        <w:rPr>
          <w:rFonts w:hint="eastAsia"/>
        </w:rPr>
        <w:t>重大事故の未然防止に向けた取組の強化が必要と考え</w:t>
      </w:r>
      <w:r w:rsidR="00B71BB8">
        <w:rPr>
          <w:rFonts w:hint="eastAsia"/>
        </w:rPr>
        <w:t>られ、</w:t>
      </w:r>
      <w:r>
        <w:rPr>
          <w:rFonts w:hint="eastAsia"/>
        </w:rPr>
        <w:t>本市の通学路における交通安全確保を継続・強化</w:t>
      </w:r>
      <w:r w:rsidR="00B71BB8">
        <w:rPr>
          <w:rFonts w:hint="eastAsia"/>
        </w:rPr>
        <w:t>、</w:t>
      </w:r>
      <w:r>
        <w:rPr>
          <w:rFonts w:hint="eastAsia"/>
        </w:rPr>
        <w:t>着実かつ効果的な取組</w:t>
      </w:r>
      <w:r w:rsidR="00A70628">
        <w:rPr>
          <w:rFonts w:hint="eastAsia"/>
        </w:rPr>
        <w:t>として</w:t>
      </w:r>
      <w:r w:rsidR="00B71BB8">
        <w:rPr>
          <w:rFonts w:hint="eastAsia"/>
        </w:rPr>
        <w:t>、</w:t>
      </w:r>
      <w:r>
        <w:rPr>
          <w:rFonts w:hint="eastAsia"/>
        </w:rPr>
        <w:t>基本的な</w:t>
      </w:r>
      <w:r w:rsidR="00B71BB8">
        <w:rPr>
          <w:rFonts w:hint="eastAsia"/>
        </w:rPr>
        <w:t>方針である</w:t>
      </w:r>
      <w:r>
        <w:rPr>
          <w:rFonts w:hint="eastAsia"/>
        </w:rPr>
        <w:t>「</w:t>
      </w:r>
      <w:r w:rsidR="002F1A18">
        <w:rPr>
          <w:rFonts w:hint="eastAsia"/>
        </w:rPr>
        <w:t>東松島市</w:t>
      </w:r>
      <w:r>
        <w:rPr>
          <w:rFonts w:hint="eastAsia"/>
        </w:rPr>
        <w:t>通学路交通安全プログラム」（以下「プログラム」という。）</w:t>
      </w:r>
      <w:r w:rsidR="008C52F0">
        <w:rPr>
          <w:rFonts w:hint="eastAsia"/>
        </w:rPr>
        <w:t>により</w:t>
      </w:r>
      <w:r w:rsidR="00F62E20">
        <w:rPr>
          <w:rFonts w:hint="eastAsia"/>
        </w:rPr>
        <w:t>交通安全と防犯の両視点から</w:t>
      </w:r>
      <w:r w:rsidR="00A70628">
        <w:rPr>
          <w:rFonts w:hint="eastAsia"/>
        </w:rPr>
        <w:t>推進して</w:t>
      </w:r>
      <w:r w:rsidR="00F62E20">
        <w:rPr>
          <w:rFonts w:hint="eastAsia"/>
        </w:rPr>
        <w:t>いきます</w:t>
      </w:r>
      <w:r>
        <w:rPr>
          <w:rFonts w:hint="eastAsia"/>
        </w:rPr>
        <w:t>。</w:t>
      </w:r>
    </w:p>
    <w:p w:rsidR="005734CE" w:rsidRDefault="005734CE"/>
    <w:p w:rsidR="008834FD" w:rsidRPr="001F49FA" w:rsidRDefault="006E725E">
      <w:pPr>
        <w:rPr>
          <w:b/>
        </w:rPr>
      </w:pPr>
      <w:r w:rsidRPr="001F49FA">
        <w:rPr>
          <w:rFonts w:hint="eastAsia"/>
          <w:b/>
        </w:rPr>
        <w:t>２．</w:t>
      </w:r>
      <w:r w:rsidR="003A40CC" w:rsidRPr="001F49FA">
        <w:rPr>
          <w:rFonts w:hint="eastAsia"/>
          <w:b/>
        </w:rPr>
        <w:t>東松島市</w:t>
      </w:r>
      <w:r w:rsidRPr="001F49FA">
        <w:rPr>
          <w:rFonts w:hint="eastAsia"/>
          <w:b/>
        </w:rPr>
        <w:t>通学路安全推進</w:t>
      </w:r>
      <w:r w:rsidR="003A40CC" w:rsidRPr="001F49FA">
        <w:rPr>
          <w:rFonts w:hint="eastAsia"/>
          <w:b/>
        </w:rPr>
        <w:t>協議会</w:t>
      </w:r>
      <w:r w:rsidRPr="001F49FA">
        <w:rPr>
          <w:rFonts w:hint="eastAsia"/>
          <w:b/>
        </w:rPr>
        <w:t>の設置</w:t>
      </w:r>
    </w:p>
    <w:p w:rsidR="008834FD" w:rsidRDefault="00B71BB8">
      <w:r>
        <w:rPr>
          <w:rFonts w:hint="eastAsia"/>
        </w:rPr>
        <w:t xml:space="preserve">　関係機関の連携を図るため、東松島市通学路安全推進</w:t>
      </w:r>
      <w:r w:rsidR="003A40CC">
        <w:rPr>
          <w:rFonts w:hint="eastAsia"/>
        </w:rPr>
        <w:t>協議会</w:t>
      </w:r>
      <w:r>
        <w:rPr>
          <w:rFonts w:hint="eastAsia"/>
        </w:rPr>
        <w:t>（以下「</w:t>
      </w:r>
      <w:r w:rsidR="003A40CC">
        <w:rPr>
          <w:rFonts w:hint="eastAsia"/>
        </w:rPr>
        <w:t>推進協議会</w:t>
      </w:r>
      <w:r>
        <w:rPr>
          <w:rFonts w:hint="eastAsia"/>
        </w:rPr>
        <w:t>」という。）を設置</w:t>
      </w:r>
      <w:r w:rsidR="001A2FC7">
        <w:rPr>
          <w:rFonts w:hint="eastAsia"/>
        </w:rPr>
        <w:t>します</w:t>
      </w:r>
      <w:r>
        <w:rPr>
          <w:rFonts w:hint="eastAsia"/>
        </w:rPr>
        <w:t>。尚、</w:t>
      </w:r>
      <w:r w:rsidR="003A40CC">
        <w:rPr>
          <w:rFonts w:hint="eastAsia"/>
        </w:rPr>
        <w:t>推進協議会の委員</w:t>
      </w:r>
      <w:r>
        <w:rPr>
          <w:rFonts w:hint="eastAsia"/>
        </w:rPr>
        <w:t>については</w:t>
      </w:r>
      <w:r w:rsidR="001F49FA">
        <w:rPr>
          <w:rFonts w:hint="eastAsia"/>
        </w:rPr>
        <w:t>下表</w:t>
      </w:r>
      <w:r w:rsidR="00CE24D8">
        <w:rPr>
          <w:rFonts w:hint="eastAsia"/>
        </w:rPr>
        <w:t>より選定し</w:t>
      </w:r>
      <w:r w:rsidR="001A2FC7">
        <w:rPr>
          <w:rFonts w:hint="eastAsia"/>
        </w:rPr>
        <w:t>ます</w:t>
      </w:r>
      <w:r w:rsidR="00313234">
        <w:rPr>
          <w:rFonts w:hint="eastAsia"/>
        </w:rPr>
        <w:t>。</w:t>
      </w:r>
    </w:p>
    <w:p w:rsidR="00313234" w:rsidRDefault="003A40CC">
      <w:r>
        <w:rPr>
          <w:rFonts w:hint="eastAsia"/>
        </w:rPr>
        <w:t xml:space="preserve">　庶務は、東松島市教育委員会</w:t>
      </w:r>
      <w:r w:rsidR="00A70628">
        <w:rPr>
          <w:rFonts w:hint="eastAsia"/>
        </w:rPr>
        <w:t>教育総務</w:t>
      </w:r>
      <w:r>
        <w:rPr>
          <w:rFonts w:hint="eastAsia"/>
        </w:rPr>
        <w:t>課に設置します。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617"/>
      </w:tblGrid>
      <w:tr w:rsidR="001F49FA" w:rsidRPr="001F49FA" w:rsidTr="001F49FA">
        <w:tc>
          <w:tcPr>
            <w:tcW w:w="2693" w:type="dxa"/>
            <w:shd w:val="clear" w:color="auto" w:fill="auto"/>
          </w:tcPr>
          <w:p w:rsidR="001F49FA" w:rsidRPr="001F49FA" w:rsidRDefault="001F49FA" w:rsidP="001F49FA">
            <w:pPr>
              <w:jc w:val="center"/>
            </w:pPr>
            <w:r w:rsidRPr="001F49FA">
              <w:rPr>
                <w:rFonts w:hint="eastAsia"/>
              </w:rPr>
              <w:t>区分</w:t>
            </w:r>
          </w:p>
        </w:tc>
        <w:tc>
          <w:tcPr>
            <w:tcW w:w="5617" w:type="dxa"/>
            <w:shd w:val="clear" w:color="auto" w:fill="auto"/>
          </w:tcPr>
          <w:p w:rsidR="001F49FA" w:rsidRPr="001F49FA" w:rsidRDefault="001F49FA" w:rsidP="001F49FA">
            <w:pPr>
              <w:jc w:val="center"/>
            </w:pPr>
            <w:r w:rsidRPr="001F49FA">
              <w:rPr>
                <w:rFonts w:hint="eastAsia"/>
              </w:rPr>
              <w:t>団体、機関等</w:t>
            </w:r>
          </w:p>
        </w:tc>
      </w:tr>
      <w:tr w:rsidR="001F49FA" w:rsidRPr="001F49FA" w:rsidTr="001F49FA">
        <w:trPr>
          <w:trHeight w:val="270"/>
        </w:trPr>
        <w:tc>
          <w:tcPr>
            <w:tcW w:w="2693" w:type="dxa"/>
            <w:vMerge w:val="restart"/>
            <w:shd w:val="clear" w:color="auto" w:fill="auto"/>
          </w:tcPr>
          <w:p w:rsidR="001F49FA" w:rsidRPr="001F49FA" w:rsidRDefault="001F49FA" w:rsidP="001F49FA">
            <w:r w:rsidRPr="001F49FA">
              <w:rPr>
                <w:rFonts w:hint="eastAsia"/>
              </w:rPr>
              <w:t>学校関係団体</w:t>
            </w:r>
          </w:p>
        </w:tc>
        <w:tc>
          <w:tcPr>
            <w:tcW w:w="5617" w:type="dxa"/>
            <w:shd w:val="clear" w:color="auto" w:fill="auto"/>
          </w:tcPr>
          <w:p w:rsidR="001F49FA" w:rsidRPr="001F49FA" w:rsidRDefault="001F49FA" w:rsidP="001F49FA">
            <w:r w:rsidRPr="001F49FA">
              <w:rPr>
                <w:rFonts w:hint="eastAsia"/>
              </w:rPr>
              <w:t>東松島市校長会</w:t>
            </w:r>
          </w:p>
        </w:tc>
      </w:tr>
      <w:tr w:rsidR="001F49FA" w:rsidRPr="001F49FA" w:rsidTr="001F49FA">
        <w:trPr>
          <w:trHeight w:val="351"/>
        </w:trPr>
        <w:tc>
          <w:tcPr>
            <w:tcW w:w="2693" w:type="dxa"/>
            <w:vMerge/>
            <w:shd w:val="clear" w:color="auto" w:fill="auto"/>
          </w:tcPr>
          <w:p w:rsidR="001F49FA" w:rsidRPr="001F49FA" w:rsidRDefault="001F49FA" w:rsidP="001F49FA"/>
        </w:tc>
        <w:tc>
          <w:tcPr>
            <w:tcW w:w="5617" w:type="dxa"/>
            <w:shd w:val="clear" w:color="auto" w:fill="auto"/>
          </w:tcPr>
          <w:p w:rsidR="001F49FA" w:rsidRPr="001F49FA" w:rsidRDefault="001F49FA" w:rsidP="001F49FA">
            <w:r w:rsidRPr="001F49FA">
              <w:rPr>
                <w:rFonts w:hint="eastAsia"/>
              </w:rPr>
              <w:t>東松島市PTA連合会</w:t>
            </w:r>
          </w:p>
        </w:tc>
      </w:tr>
      <w:tr w:rsidR="001F49FA" w:rsidRPr="001F49FA" w:rsidTr="001F49FA">
        <w:trPr>
          <w:trHeight w:val="199"/>
        </w:trPr>
        <w:tc>
          <w:tcPr>
            <w:tcW w:w="2693" w:type="dxa"/>
            <w:vMerge w:val="restart"/>
            <w:shd w:val="clear" w:color="auto" w:fill="auto"/>
          </w:tcPr>
          <w:p w:rsidR="001F49FA" w:rsidRPr="001F49FA" w:rsidRDefault="001F49FA" w:rsidP="001F49FA">
            <w:r w:rsidRPr="001F49FA">
              <w:rPr>
                <w:rFonts w:hint="eastAsia"/>
              </w:rPr>
              <w:t>交通安全関係団体</w:t>
            </w:r>
          </w:p>
        </w:tc>
        <w:tc>
          <w:tcPr>
            <w:tcW w:w="5617" w:type="dxa"/>
            <w:shd w:val="clear" w:color="auto" w:fill="auto"/>
          </w:tcPr>
          <w:p w:rsidR="001F49FA" w:rsidRPr="001F49FA" w:rsidRDefault="001F49FA" w:rsidP="001F49FA">
            <w:r w:rsidRPr="001F49FA">
              <w:rPr>
                <w:rFonts w:hint="eastAsia"/>
              </w:rPr>
              <w:t>東松島市交通安全指導隊</w:t>
            </w:r>
          </w:p>
        </w:tc>
      </w:tr>
      <w:tr w:rsidR="001F49FA" w:rsidRPr="001F49FA" w:rsidTr="001F49FA">
        <w:trPr>
          <w:trHeight w:val="148"/>
        </w:trPr>
        <w:tc>
          <w:tcPr>
            <w:tcW w:w="2693" w:type="dxa"/>
            <w:vMerge/>
            <w:shd w:val="clear" w:color="auto" w:fill="auto"/>
          </w:tcPr>
          <w:p w:rsidR="001F49FA" w:rsidRPr="001F49FA" w:rsidRDefault="001F49FA" w:rsidP="001F49FA"/>
        </w:tc>
        <w:tc>
          <w:tcPr>
            <w:tcW w:w="5617" w:type="dxa"/>
            <w:shd w:val="clear" w:color="auto" w:fill="auto"/>
          </w:tcPr>
          <w:p w:rsidR="001F49FA" w:rsidRPr="001F49FA" w:rsidRDefault="001F49FA" w:rsidP="001F49FA">
            <w:r w:rsidRPr="001F49FA">
              <w:rPr>
                <w:rFonts w:hint="eastAsia"/>
              </w:rPr>
              <w:t>石巻地区交通安全協会東松島支部</w:t>
            </w:r>
          </w:p>
        </w:tc>
      </w:tr>
      <w:tr w:rsidR="00A70628" w:rsidRPr="001F49FA" w:rsidTr="001F49FA">
        <w:trPr>
          <w:trHeight w:val="148"/>
        </w:trPr>
        <w:tc>
          <w:tcPr>
            <w:tcW w:w="2693" w:type="dxa"/>
            <w:shd w:val="clear" w:color="auto" w:fill="auto"/>
          </w:tcPr>
          <w:p w:rsidR="00A70628" w:rsidRPr="001F49FA" w:rsidRDefault="00A70628" w:rsidP="001F49FA">
            <w:r>
              <w:rPr>
                <w:rFonts w:hint="eastAsia"/>
              </w:rPr>
              <w:t>防犯関係団体</w:t>
            </w:r>
          </w:p>
        </w:tc>
        <w:tc>
          <w:tcPr>
            <w:tcW w:w="5617" w:type="dxa"/>
            <w:shd w:val="clear" w:color="auto" w:fill="auto"/>
          </w:tcPr>
          <w:p w:rsidR="00A70628" w:rsidRPr="001F49FA" w:rsidRDefault="00A70628" w:rsidP="001F49FA">
            <w:r>
              <w:rPr>
                <w:rFonts w:hint="eastAsia"/>
              </w:rPr>
              <w:t>東松島市防犯実働隊</w:t>
            </w:r>
          </w:p>
        </w:tc>
      </w:tr>
      <w:tr w:rsidR="00A70628" w:rsidRPr="001F49FA" w:rsidTr="001F49FA">
        <w:tc>
          <w:tcPr>
            <w:tcW w:w="2693" w:type="dxa"/>
            <w:vMerge w:val="restart"/>
            <w:shd w:val="clear" w:color="auto" w:fill="auto"/>
          </w:tcPr>
          <w:p w:rsidR="00A70628" w:rsidRPr="001F49FA" w:rsidRDefault="00A70628" w:rsidP="001F49FA">
            <w:r w:rsidRPr="001F49FA">
              <w:rPr>
                <w:rFonts w:hint="eastAsia"/>
              </w:rPr>
              <w:t>関係行政機関</w:t>
            </w:r>
          </w:p>
        </w:tc>
        <w:tc>
          <w:tcPr>
            <w:tcW w:w="5617" w:type="dxa"/>
            <w:shd w:val="clear" w:color="auto" w:fill="auto"/>
          </w:tcPr>
          <w:p w:rsidR="00A70628" w:rsidRPr="001F49FA" w:rsidRDefault="00A70628" w:rsidP="001F49FA">
            <w:r w:rsidRPr="001F49FA">
              <w:rPr>
                <w:rFonts w:hint="eastAsia"/>
              </w:rPr>
              <w:t>国土交通省東北地方整備局仙台河川国道事務所石巻国道維持出張所</w:t>
            </w:r>
          </w:p>
        </w:tc>
      </w:tr>
      <w:tr w:rsidR="00A70628" w:rsidRPr="001F49FA" w:rsidTr="001F49FA">
        <w:tc>
          <w:tcPr>
            <w:tcW w:w="2693" w:type="dxa"/>
            <w:vMerge/>
            <w:shd w:val="clear" w:color="auto" w:fill="auto"/>
          </w:tcPr>
          <w:p w:rsidR="00A70628" w:rsidRPr="001F49FA" w:rsidRDefault="00A70628" w:rsidP="001F49FA"/>
        </w:tc>
        <w:tc>
          <w:tcPr>
            <w:tcW w:w="5617" w:type="dxa"/>
            <w:shd w:val="clear" w:color="auto" w:fill="auto"/>
          </w:tcPr>
          <w:p w:rsidR="00A70628" w:rsidRPr="001F49FA" w:rsidRDefault="00A70628" w:rsidP="001F49FA">
            <w:r w:rsidRPr="001F49FA">
              <w:rPr>
                <w:rFonts w:hint="eastAsia"/>
              </w:rPr>
              <w:t>宮城県東部土木事務所</w:t>
            </w:r>
          </w:p>
        </w:tc>
      </w:tr>
      <w:tr w:rsidR="00A70628" w:rsidRPr="001F49FA" w:rsidTr="001F49FA">
        <w:trPr>
          <w:trHeight w:val="181"/>
        </w:trPr>
        <w:tc>
          <w:tcPr>
            <w:tcW w:w="2693" w:type="dxa"/>
            <w:vMerge/>
            <w:shd w:val="clear" w:color="auto" w:fill="auto"/>
          </w:tcPr>
          <w:p w:rsidR="00A70628" w:rsidRPr="001F49FA" w:rsidRDefault="00A70628" w:rsidP="001F49FA"/>
        </w:tc>
        <w:tc>
          <w:tcPr>
            <w:tcW w:w="5617" w:type="dxa"/>
            <w:shd w:val="clear" w:color="auto" w:fill="auto"/>
          </w:tcPr>
          <w:p w:rsidR="00A70628" w:rsidRPr="001F49FA" w:rsidRDefault="00A70628" w:rsidP="001F49FA">
            <w:r w:rsidRPr="001F49FA">
              <w:rPr>
                <w:rFonts w:hint="eastAsia"/>
              </w:rPr>
              <w:t>石巻警察署交通課</w:t>
            </w:r>
          </w:p>
        </w:tc>
      </w:tr>
      <w:tr w:rsidR="00A70628" w:rsidRPr="001F49FA" w:rsidTr="001F49FA">
        <w:trPr>
          <w:trHeight w:val="181"/>
        </w:trPr>
        <w:tc>
          <w:tcPr>
            <w:tcW w:w="2693" w:type="dxa"/>
            <w:vMerge/>
            <w:shd w:val="clear" w:color="auto" w:fill="auto"/>
          </w:tcPr>
          <w:p w:rsidR="00A70628" w:rsidRPr="001F49FA" w:rsidRDefault="00A70628" w:rsidP="001F49FA"/>
        </w:tc>
        <w:tc>
          <w:tcPr>
            <w:tcW w:w="5617" w:type="dxa"/>
            <w:shd w:val="clear" w:color="auto" w:fill="auto"/>
          </w:tcPr>
          <w:p w:rsidR="00A70628" w:rsidRPr="001F49FA" w:rsidRDefault="00A70628" w:rsidP="001F49FA">
            <w:r>
              <w:rPr>
                <w:rFonts w:hint="eastAsia"/>
              </w:rPr>
              <w:t>石巻警察署生活安全課</w:t>
            </w:r>
          </w:p>
        </w:tc>
      </w:tr>
      <w:tr w:rsidR="008B2127" w:rsidRPr="001F49FA" w:rsidTr="001F49FA">
        <w:tc>
          <w:tcPr>
            <w:tcW w:w="2693" w:type="dxa"/>
            <w:vMerge w:val="restart"/>
            <w:shd w:val="clear" w:color="auto" w:fill="auto"/>
          </w:tcPr>
          <w:p w:rsidR="008B2127" w:rsidRPr="001F49FA" w:rsidRDefault="008B2127" w:rsidP="001F49FA">
            <w:r w:rsidRPr="001F49FA">
              <w:rPr>
                <w:rFonts w:hint="eastAsia"/>
              </w:rPr>
              <w:t>東松島市</w:t>
            </w:r>
          </w:p>
        </w:tc>
        <w:tc>
          <w:tcPr>
            <w:tcW w:w="5617" w:type="dxa"/>
            <w:shd w:val="clear" w:color="auto" w:fill="auto"/>
          </w:tcPr>
          <w:p w:rsidR="008B2127" w:rsidRPr="001F49FA" w:rsidRDefault="008B2127" w:rsidP="001F49FA">
            <w:r w:rsidRPr="001F49FA">
              <w:rPr>
                <w:rFonts w:hint="eastAsia"/>
              </w:rPr>
              <w:t>総務部防災課</w:t>
            </w:r>
          </w:p>
        </w:tc>
      </w:tr>
      <w:tr w:rsidR="008B2127" w:rsidRPr="001F49FA" w:rsidTr="001F49FA">
        <w:tc>
          <w:tcPr>
            <w:tcW w:w="2693" w:type="dxa"/>
            <w:vMerge/>
            <w:shd w:val="clear" w:color="auto" w:fill="auto"/>
          </w:tcPr>
          <w:p w:rsidR="008B2127" w:rsidRPr="001F49FA" w:rsidRDefault="008B2127" w:rsidP="001F49FA"/>
        </w:tc>
        <w:tc>
          <w:tcPr>
            <w:tcW w:w="5617" w:type="dxa"/>
            <w:shd w:val="clear" w:color="auto" w:fill="auto"/>
          </w:tcPr>
          <w:p w:rsidR="008B2127" w:rsidRPr="001F49FA" w:rsidRDefault="008B2127" w:rsidP="001F49FA">
            <w:r w:rsidRPr="001F49FA">
              <w:rPr>
                <w:rFonts w:hint="eastAsia"/>
              </w:rPr>
              <w:t>建設部建設課</w:t>
            </w:r>
          </w:p>
        </w:tc>
      </w:tr>
      <w:tr w:rsidR="00B8226B" w:rsidRPr="001F49FA" w:rsidTr="001F49FA">
        <w:tc>
          <w:tcPr>
            <w:tcW w:w="2693" w:type="dxa"/>
            <w:vMerge/>
            <w:shd w:val="clear" w:color="auto" w:fill="auto"/>
          </w:tcPr>
          <w:p w:rsidR="00B8226B" w:rsidRPr="001F49FA" w:rsidRDefault="00B8226B" w:rsidP="001F49FA"/>
        </w:tc>
        <w:tc>
          <w:tcPr>
            <w:tcW w:w="5617" w:type="dxa"/>
            <w:shd w:val="clear" w:color="auto" w:fill="auto"/>
          </w:tcPr>
          <w:p w:rsidR="00B8226B" w:rsidRPr="001F49FA" w:rsidRDefault="00B8226B" w:rsidP="001F49FA">
            <w:r>
              <w:rPr>
                <w:rFonts w:hint="eastAsia"/>
              </w:rPr>
              <w:t>産業部農林水産課</w:t>
            </w:r>
          </w:p>
        </w:tc>
      </w:tr>
      <w:tr w:rsidR="008B2127" w:rsidRPr="001F49FA" w:rsidTr="00EA21EA">
        <w:tc>
          <w:tcPr>
            <w:tcW w:w="2693" w:type="dxa"/>
            <w:vMerge/>
            <w:shd w:val="clear" w:color="auto" w:fill="auto"/>
          </w:tcPr>
          <w:p w:rsidR="008B2127" w:rsidRPr="001F49FA" w:rsidRDefault="008B2127" w:rsidP="001F49FA"/>
        </w:tc>
        <w:tc>
          <w:tcPr>
            <w:tcW w:w="5617" w:type="dxa"/>
            <w:shd w:val="clear" w:color="auto" w:fill="auto"/>
          </w:tcPr>
          <w:p w:rsidR="008B2127" w:rsidRPr="001F49FA" w:rsidRDefault="008B2127" w:rsidP="001F49FA">
            <w:r w:rsidRPr="008B2127">
              <w:rPr>
                <w:rFonts w:hint="eastAsia"/>
              </w:rPr>
              <w:t>保健福祉部子育て支援課</w:t>
            </w:r>
          </w:p>
        </w:tc>
      </w:tr>
      <w:tr w:rsidR="008B2127" w:rsidRPr="001F49FA" w:rsidTr="008B2127">
        <w:trPr>
          <w:trHeight w:val="446"/>
        </w:trPr>
        <w:tc>
          <w:tcPr>
            <w:tcW w:w="2693" w:type="dxa"/>
            <w:shd w:val="clear" w:color="auto" w:fill="auto"/>
          </w:tcPr>
          <w:p w:rsidR="008B2127" w:rsidRPr="001F49FA" w:rsidRDefault="008B2127" w:rsidP="001F49FA">
            <w:r w:rsidRPr="001F49FA">
              <w:rPr>
                <w:rFonts w:hint="eastAsia"/>
              </w:rPr>
              <w:t>東松島市教育委員会</w:t>
            </w:r>
          </w:p>
        </w:tc>
        <w:tc>
          <w:tcPr>
            <w:tcW w:w="5617" w:type="dxa"/>
            <w:shd w:val="clear" w:color="auto" w:fill="auto"/>
          </w:tcPr>
          <w:p w:rsidR="008B2127" w:rsidRPr="001F49FA" w:rsidRDefault="008B2127" w:rsidP="001F49FA">
            <w:r>
              <w:rPr>
                <w:rFonts w:hint="eastAsia"/>
              </w:rPr>
              <w:t>教育部</w:t>
            </w:r>
            <w:r w:rsidRPr="001F49FA">
              <w:rPr>
                <w:rFonts w:hint="eastAsia"/>
              </w:rPr>
              <w:t>教育総務課</w:t>
            </w:r>
          </w:p>
        </w:tc>
      </w:tr>
      <w:tr w:rsidR="001F49FA" w:rsidRPr="001F49FA" w:rsidTr="001F49FA">
        <w:tc>
          <w:tcPr>
            <w:tcW w:w="2693" w:type="dxa"/>
            <w:shd w:val="clear" w:color="auto" w:fill="auto"/>
          </w:tcPr>
          <w:p w:rsidR="001F49FA" w:rsidRPr="001F49FA" w:rsidRDefault="001F49FA" w:rsidP="001F49FA">
            <w:r w:rsidRPr="001F49FA">
              <w:rPr>
                <w:rFonts w:hint="eastAsia"/>
              </w:rPr>
              <w:t>その他</w:t>
            </w:r>
          </w:p>
        </w:tc>
        <w:tc>
          <w:tcPr>
            <w:tcW w:w="5617" w:type="dxa"/>
            <w:shd w:val="clear" w:color="auto" w:fill="auto"/>
          </w:tcPr>
          <w:p w:rsidR="001F49FA" w:rsidRPr="001F49FA" w:rsidRDefault="001F49FA" w:rsidP="001F49FA">
            <w:r w:rsidRPr="001F49FA">
              <w:rPr>
                <w:rFonts w:hint="eastAsia"/>
              </w:rPr>
              <w:t>その他教育委員会が必要と認める者</w:t>
            </w:r>
          </w:p>
        </w:tc>
      </w:tr>
    </w:tbl>
    <w:p w:rsidR="00E911DC" w:rsidRDefault="00E911DC">
      <w:pPr>
        <w:rPr>
          <w:b/>
        </w:rPr>
      </w:pPr>
    </w:p>
    <w:p w:rsidR="008834FD" w:rsidRPr="00CE24D8" w:rsidRDefault="00831524">
      <w:pPr>
        <w:rPr>
          <w:b/>
        </w:rPr>
      </w:pPr>
      <w:r w:rsidRPr="00CE24D8">
        <w:rPr>
          <w:rFonts w:hint="eastAsia"/>
          <w:b/>
        </w:rPr>
        <w:t>３．</w:t>
      </w:r>
      <w:r w:rsidR="001A2FC7" w:rsidRPr="00CE24D8">
        <w:rPr>
          <w:rFonts w:hint="eastAsia"/>
          <w:b/>
        </w:rPr>
        <w:t>取組方針</w:t>
      </w:r>
    </w:p>
    <w:p w:rsidR="008834FD" w:rsidRDefault="001A2FC7">
      <w:r>
        <w:rPr>
          <w:rFonts w:hint="eastAsia"/>
        </w:rPr>
        <w:t>（１）基本的な考え方</w:t>
      </w:r>
    </w:p>
    <w:p w:rsidR="008834FD" w:rsidRDefault="001A2FC7" w:rsidP="001A2FC7">
      <w:pPr>
        <w:ind w:left="220" w:hangingChars="100" w:hanging="220"/>
      </w:pPr>
      <w:r>
        <w:rPr>
          <w:rFonts w:hint="eastAsia"/>
        </w:rPr>
        <w:t xml:space="preserve">　　継続的に通学路の安全を確保するため、緊急合同点検後も合同点検を継続するとともに、対策実施後の効果把握も行い、対策の改善・充実を図ります。</w:t>
      </w:r>
    </w:p>
    <w:p w:rsidR="008834FD" w:rsidRDefault="001A2FC7">
      <w:r>
        <w:rPr>
          <w:rFonts w:hint="eastAsia"/>
        </w:rPr>
        <w:t xml:space="preserve">　　これらの取組をＰＤＣＡサイクルとして繰り返し実施し、通学路の安全性の向上を図ります。</w:t>
      </w:r>
    </w:p>
    <w:p w:rsidR="008834FD" w:rsidRDefault="008834FD"/>
    <w:p w:rsidR="008834FD" w:rsidRDefault="007823CA">
      <w:r>
        <w:rPr>
          <w:noProof/>
        </w:rPr>
        <w:pict>
          <v:shapetype id="_x0000_t202" coordsize="21600,21600" o:spt="202" path="m,l,21600r21600,l21600,xe">
            <v:stroke joinstyle="miter"/>
            <v:path gradientshapeok="t" o:connecttype="rect"/>
          </v:shapetype>
          <v:shape id="_x0000_s1044" type="#_x0000_t202" style="position:absolute;left:0;text-align:left;margin-left:248.4pt;margin-top:12.45pt;width:28.65pt;height:19.4pt;z-index:251671552;mso-wrap-style:none;v-text-anchor:middle" stroked="f">
            <v:textbox style="mso-fit-shape-to-text:t" inset="5.85pt,.7pt,5.85pt,.7pt">
              <w:txbxContent>
                <w:p w:rsidR="001F49FA" w:rsidRPr="001A15ED" w:rsidRDefault="001F49FA" w:rsidP="001A15ED">
                  <w:pPr>
                    <w:rPr>
                      <w:sz w:val="20"/>
                      <w:szCs w:val="20"/>
                    </w:rPr>
                  </w:pPr>
                  <w:r w:rsidRPr="001A15ED">
                    <w:rPr>
                      <w:sz w:val="20"/>
                      <w:szCs w:val="20"/>
                    </w:rPr>
                    <w:t>P</w:t>
                  </w:r>
                  <w:r w:rsidRPr="001A15ED">
                    <w:rPr>
                      <w:rFonts w:hint="eastAsia"/>
                      <w:sz w:val="20"/>
                      <w:szCs w:val="20"/>
                    </w:rPr>
                    <w:t>lan</w:t>
                  </w:r>
                </w:p>
              </w:txbxContent>
            </v:textbox>
          </v:shape>
        </w:pict>
      </w:r>
      <w:r w:rsidR="001A2FC7">
        <w:rPr>
          <w:rFonts w:hint="eastAsia"/>
        </w:rPr>
        <w:t xml:space="preserve">　　【通学路安全確保のためのＰＤＣＡサイクル】</w:t>
      </w:r>
    </w:p>
    <w:p w:rsidR="008834FD" w:rsidRDefault="007823CA">
      <w:r>
        <w:rPr>
          <w:noProof/>
        </w:rPr>
        <w:pict>
          <v:group id="_x0000_s1040" style="position:absolute;left:0;text-align:left;margin-left:193.65pt;margin-top:14.6pt;width:88.5pt;height:28.5pt;z-index:251664384" coordorigin="5007,12510" coordsize="1770,57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left:5007;top:12510;width:1770;height:570" fillcolor="white [3212]" strokeweight="1.5pt">
              <v:textbox inset="5.85pt,.7pt,5.85pt,.7pt"/>
            </v:shape>
            <v:shape id="_x0000_s1033" type="#_x0000_t202" style="position:absolute;left:5007;top:12585;width:1770;height:428" filled="f" stroked="f">
              <v:textbox style="mso-fit-shape-to-text:t" inset="5.85pt,.7pt,5.85pt,.7pt">
                <w:txbxContent>
                  <w:p w:rsidR="001F49FA" w:rsidRPr="00CD5FEB" w:rsidRDefault="001F49FA" w:rsidP="00CD5FEB">
                    <w:pPr>
                      <w:jc w:val="center"/>
                      <w:rPr>
                        <w:sz w:val="20"/>
                        <w:szCs w:val="20"/>
                      </w:rPr>
                    </w:pPr>
                    <w:r w:rsidRPr="00CD5FEB">
                      <w:rPr>
                        <w:rFonts w:hint="eastAsia"/>
                        <w:sz w:val="20"/>
                        <w:szCs w:val="20"/>
                      </w:rPr>
                      <w:t>合同点検の実施</w:t>
                    </w:r>
                  </w:p>
                </w:txbxContent>
              </v:textbox>
            </v:shape>
          </v:group>
        </w:pict>
      </w:r>
    </w:p>
    <w:p w:rsidR="008834FD" w:rsidRDefault="008834FD"/>
    <w:p w:rsidR="008834FD" w:rsidRDefault="007823CA">
      <w:r>
        <w:rPr>
          <w:noProof/>
        </w:rPr>
        <w:pict>
          <v:group id="_x0000_s1039" style="position:absolute;left:0;text-align:left;margin-left:193.65pt;margin-top:10.1pt;width:88.5pt;height:28.5pt;z-index:251665408" coordorigin="5007,13140" coordsize="1770,570">
            <v:shape id="_x0000_s1029" type="#_x0000_t176" style="position:absolute;left:5007;top:13140;width:1770;height:570" fillcolor="white [3212]" strokeweight="1.5pt">
              <v:textbox inset="5.85pt,.7pt,5.85pt,.7pt"/>
            </v:shape>
            <v:shape id="_x0000_s1034" type="#_x0000_t202" style="position:absolute;left:5007;top:13213;width:1770;height:428" filled="f" stroked="f">
              <v:textbox style="mso-fit-shape-to-text:t" inset="5.85pt,.7pt,5.85pt,.7pt">
                <w:txbxContent>
                  <w:p w:rsidR="001F49FA" w:rsidRPr="00CD5FEB" w:rsidRDefault="001F49FA" w:rsidP="00CD5FEB">
                    <w:pPr>
                      <w:jc w:val="center"/>
                      <w:rPr>
                        <w:sz w:val="20"/>
                        <w:szCs w:val="20"/>
                      </w:rPr>
                    </w:pPr>
                    <w:r>
                      <w:rPr>
                        <w:rFonts w:hint="eastAsia"/>
                        <w:sz w:val="20"/>
                        <w:szCs w:val="20"/>
                      </w:rPr>
                      <w:t>対策の検討</w:t>
                    </w:r>
                  </w:p>
                </w:txbxContent>
              </v:textbox>
            </v:shape>
          </v:group>
        </w:pict>
      </w:r>
    </w:p>
    <w:p w:rsidR="008834FD" w:rsidRDefault="007823CA">
      <w:r>
        <w:rPr>
          <w:noProof/>
        </w:rPr>
        <w:pict>
          <v:shape id="_x0000_s1046" type="#_x0000_t202" style="position:absolute;left:0;text-align:left;margin-left:122.4pt;margin-top:15.15pt;width:38.65pt;height:19.4pt;z-index:251673600;mso-wrap-style:none;v-text-anchor:middle" stroked="f">
            <v:textbox style="mso-fit-shape-to-text:t" inset="5.85pt,.7pt,5.85pt,.7pt">
              <w:txbxContent>
                <w:p w:rsidR="001F49FA" w:rsidRPr="001A15ED" w:rsidRDefault="001F49FA" w:rsidP="001A15ED">
                  <w:pPr>
                    <w:rPr>
                      <w:sz w:val="20"/>
                      <w:szCs w:val="20"/>
                    </w:rPr>
                  </w:pPr>
                  <w:r>
                    <w:rPr>
                      <w:rFonts w:hint="eastAsia"/>
                      <w:sz w:val="20"/>
                      <w:szCs w:val="20"/>
                    </w:rPr>
                    <w:t>Action</w:t>
                  </w:r>
                </w:p>
              </w:txbxContent>
            </v:textbox>
          </v:shape>
        </w:pict>
      </w:r>
      <w:r>
        <w:rPr>
          <w:noProof/>
        </w:rPr>
        <w:pict>
          <v:shape id="_x0000_s1045" type="#_x0000_t202" style="position:absolute;left:0;text-align:left;margin-left:374.55pt;margin-top:15.15pt;width:22.9pt;height:19.4pt;z-index:251672576;mso-wrap-style:none;v-text-anchor:middle" stroked="f">
            <v:textbox style="mso-fit-shape-to-text:t" inset="5.85pt,.7pt,5.85pt,.7pt">
              <w:txbxContent>
                <w:p w:rsidR="001F49FA" w:rsidRPr="001A15ED" w:rsidRDefault="001F49FA" w:rsidP="001A15ED">
                  <w:pPr>
                    <w:rPr>
                      <w:sz w:val="20"/>
                      <w:szCs w:val="20"/>
                    </w:rPr>
                  </w:pPr>
                  <w:r>
                    <w:rPr>
                      <w:rFonts w:hint="eastAsia"/>
                      <w:sz w:val="20"/>
                      <w:szCs w:val="20"/>
                    </w:rPr>
                    <w:t>Do</w:t>
                  </w:r>
                </w:p>
              </w:txbxContent>
            </v:textbox>
          </v:shape>
        </w:pict>
      </w:r>
    </w:p>
    <w:p w:rsidR="008834FD" w:rsidRDefault="007823CA">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0" type="#_x0000_t13" style="position:absolute;left:0;text-align:left;margin-left:168.9pt;margin-top:2.3pt;width:23.25pt;height:14.25pt;rotation:-2384818fd;z-index:251676672" filled="f" strokeweight="1.5pt">
            <v:textbox inset="5.85pt,.7pt,5.85pt,.7pt"/>
          </v:shape>
        </w:pict>
      </w:r>
      <w:r>
        <w:rPr>
          <w:noProof/>
        </w:rPr>
        <w:pict>
          <v:shape id="_x0000_s1051" type="#_x0000_t13" style="position:absolute;left:0;text-align:left;margin-left:287.4pt;margin-top:3.8pt;width:23.25pt;height:14.25pt;rotation:2154290fd;z-index:251677696" filled="f" strokeweight="1.5pt">
            <v:textbox inset="5.85pt,.7pt,5.85pt,.7pt"/>
          </v:shape>
        </w:pict>
      </w:r>
      <w:r>
        <w:rPr>
          <w:noProof/>
        </w:rPr>
        <w:pict>
          <v:group id="_x0000_s1041" style="position:absolute;left:0;text-align:left;margin-left:75.9pt;margin-top:17.6pt;width:88.5pt;height:28.5pt;z-index:251666432" coordorigin="2697,13860" coordsize="1770,570">
            <v:shape id="_x0000_s1031" type="#_x0000_t176" style="position:absolute;left:2697;top:13860;width:1770;height:570" fillcolor="white [3212]" strokeweight="1.5pt">
              <v:textbox inset="5.85pt,.7pt,5.85pt,.7pt"/>
            </v:shape>
            <v:shape id="_x0000_s1035" type="#_x0000_t202" style="position:absolute;left:2697;top:13933;width:1770;height:428" filled="f" stroked="f">
              <v:textbox style="mso-fit-shape-to-text:t" inset="5.85pt,.7pt,5.85pt,.7pt">
                <w:txbxContent>
                  <w:p w:rsidR="001F49FA" w:rsidRPr="00CD5FEB" w:rsidRDefault="001F49FA" w:rsidP="00CD5FEB">
                    <w:pPr>
                      <w:jc w:val="center"/>
                      <w:rPr>
                        <w:sz w:val="20"/>
                        <w:szCs w:val="20"/>
                      </w:rPr>
                    </w:pPr>
                    <w:r>
                      <w:rPr>
                        <w:rFonts w:hint="eastAsia"/>
                        <w:sz w:val="20"/>
                        <w:szCs w:val="20"/>
                      </w:rPr>
                      <w:t>対策の改善・充実</w:t>
                    </w:r>
                  </w:p>
                </w:txbxContent>
              </v:textbox>
            </v:shape>
          </v:group>
        </w:pict>
      </w:r>
      <w:r>
        <w:rPr>
          <w:noProof/>
        </w:rPr>
        <w:pict>
          <v:group id="_x0000_s1042" style="position:absolute;left:0;text-align:left;margin-left:312.9pt;margin-top:17.6pt;width:88.5pt;height:28.5pt;z-index:251669504" coordorigin="7392,13860" coordsize="1770,570">
            <v:shape id="_x0000_s1032" type="#_x0000_t176" style="position:absolute;left:7392;top:13860;width:1770;height:570" fillcolor="white [3212]" strokeweight="1.5pt">
              <v:textbox inset="5.85pt,.7pt,5.85pt,.7pt"/>
            </v:shape>
            <v:shape id="_x0000_s1037" type="#_x0000_t202" style="position:absolute;left:7392;top:13933;width:1770;height:428" filled="f" stroked="f">
              <v:textbox style="mso-fit-shape-to-text:t" inset="5.85pt,.7pt,5.85pt,.7pt">
                <w:txbxContent>
                  <w:p w:rsidR="001F49FA" w:rsidRPr="00CD5FEB" w:rsidRDefault="001F49FA" w:rsidP="00CD5FEB">
                    <w:pPr>
                      <w:jc w:val="center"/>
                      <w:rPr>
                        <w:sz w:val="20"/>
                        <w:szCs w:val="20"/>
                      </w:rPr>
                    </w:pPr>
                    <w:r>
                      <w:rPr>
                        <w:rFonts w:hint="eastAsia"/>
                        <w:sz w:val="20"/>
                        <w:szCs w:val="20"/>
                      </w:rPr>
                      <w:t>対策</w:t>
                    </w:r>
                    <w:r w:rsidRPr="00CD5FEB">
                      <w:rPr>
                        <w:rFonts w:hint="eastAsia"/>
                        <w:sz w:val="20"/>
                        <w:szCs w:val="20"/>
                      </w:rPr>
                      <w:t>の実施</w:t>
                    </w:r>
                  </w:p>
                </w:txbxContent>
              </v:textbox>
            </v:shape>
          </v:group>
        </w:pict>
      </w:r>
    </w:p>
    <w:p w:rsidR="008834FD" w:rsidRDefault="008834FD"/>
    <w:p w:rsidR="008834FD" w:rsidRDefault="007823CA">
      <w:r>
        <w:rPr>
          <w:noProof/>
        </w:rPr>
        <w:pict>
          <v:shape id="_x0000_s1043" type="#_x0000_t202" style="position:absolute;left:0;text-align:left;margin-left:239.3pt;margin-top:7.95pt;width:37.75pt;height:19.4pt;z-index:251670528;mso-wrap-style:none;v-text-anchor:middle" stroked="f">
            <v:textbox style="mso-fit-shape-to-text:t" inset="5.85pt,.7pt,5.85pt,.7pt">
              <w:txbxContent>
                <w:p w:rsidR="001F49FA" w:rsidRPr="001A15ED" w:rsidRDefault="001F49FA">
                  <w:pPr>
                    <w:rPr>
                      <w:sz w:val="20"/>
                      <w:szCs w:val="20"/>
                    </w:rPr>
                  </w:pPr>
                  <w:r>
                    <w:rPr>
                      <w:rFonts w:hint="eastAsia"/>
                      <w:sz w:val="20"/>
                      <w:szCs w:val="20"/>
                    </w:rPr>
                    <w:t>Check</w:t>
                  </w:r>
                </w:p>
              </w:txbxContent>
            </v:textbox>
          </v:shape>
        </w:pict>
      </w:r>
      <w:r>
        <w:rPr>
          <w:noProof/>
        </w:rPr>
        <w:pict>
          <v:shape id="_x0000_s1047" type="#_x0000_t13" style="position:absolute;left:0;text-align:left;margin-left:287.4pt;margin-top:11.6pt;width:23.25pt;height:14.25pt;rotation:9475274fd;z-index:251674624" filled="f" strokeweight="1.5pt">
            <v:textbox inset="5.85pt,.7pt,5.85pt,.7pt"/>
          </v:shape>
        </w:pict>
      </w:r>
      <w:r>
        <w:rPr>
          <w:noProof/>
        </w:rPr>
        <w:pict>
          <v:shape id="_x0000_s1049" type="#_x0000_t13" style="position:absolute;left:0;text-align:left;margin-left:166.65pt;margin-top:12.35pt;width:23.25pt;height:14.25pt;rotation:14023359fd;z-index:251675648" filled="f" strokeweight="1.5pt">
            <v:textbox inset="5.85pt,.7pt,5.85pt,.7pt"/>
          </v:shape>
        </w:pict>
      </w:r>
    </w:p>
    <w:p w:rsidR="008834FD" w:rsidRDefault="007823CA">
      <w:r>
        <w:rPr>
          <w:noProof/>
        </w:rPr>
        <w:pict>
          <v:group id="_x0000_s1038" style="position:absolute;left:0;text-align:left;margin-left:193.65pt;margin-top:10.1pt;width:88.5pt;height:28.5pt;z-index:251667456" coordorigin="5007,14580" coordsize="1770,570">
            <v:shape id="_x0000_s1030" type="#_x0000_t176" style="position:absolute;left:5007;top:14580;width:1770;height:570" fillcolor="white [3212]" strokeweight="1.5pt">
              <v:textbox inset="5.85pt,.7pt,5.85pt,.7pt"/>
            </v:shape>
            <v:shape id="_x0000_s1036" type="#_x0000_t202" style="position:absolute;left:5007;top:14655;width:1770;height:428" filled="f" stroked="f">
              <v:textbox style="mso-fit-shape-to-text:t" inset="5.85pt,.7pt,5.85pt,.7pt">
                <w:txbxContent>
                  <w:p w:rsidR="001F49FA" w:rsidRPr="00CD5FEB" w:rsidRDefault="001F49FA" w:rsidP="00CD5FEB">
                    <w:pPr>
                      <w:jc w:val="center"/>
                      <w:rPr>
                        <w:sz w:val="20"/>
                        <w:szCs w:val="20"/>
                      </w:rPr>
                    </w:pPr>
                    <w:r>
                      <w:rPr>
                        <w:rFonts w:hint="eastAsia"/>
                        <w:sz w:val="20"/>
                        <w:szCs w:val="20"/>
                      </w:rPr>
                      <w:t>対策効果</w:t>
                    </w:r>
                    <w:r w:rsidRPr="00CD5FEB">
                      <w:rPr>
                        <w:rFonts w:hint="eastAsia"/>
                        <w:sz w:val="20"/>
                        <w:szCs w:val="20"/>
                      </w:rPr>
                      <w:t>の</w:t>
                    </w:r>
                    <w:r>
                      <w:rPr>
                        <w:rFonts w:hint="eastAsia"/>
                        <w:sz w:val="20"/>
                        <w:szCs w:val="20"/>
                      </w:rPr>
                      <w:t>把握</w:t>
                    </w:r>
                  </w:p>
                </w:txbxContent>
              </v:textbox>
            </v:shape>
          </v:group>
        </w:pict>
      </w:r>
    </w:p>
    <w:p w:rsidR="008834FD" w:rsidRDefault="008834FD"/>
    <w:p w:rsidR="005734CE" w:rsidRDefault="005734CE"/>
    <w:p w:rsidR="009B4989" w:rsidRDefault="009B4989">
      <w:r>
        <w:rPr>
          <w:rFonts w:hint="eastAsia"/>
        </w:rPr>
        <w:t>（２）定期的な合同点検</w:t>
      </w:r>
    </w:p>
    <w:p w:rsidR="009B4989" w:rsidRDefault="009B4989">
      <w:r>
        <w:rPr>
          <w:rFonts w:hint="eastAsia"/>
        </w:rPr>
        <w:t xml:space="preserve">　○合同点検の実施時期等</w:t>
      </w:r>
    </w:p>
    <w:p w:rsidR="009B4989" w:rsidRDefault="009B4989">
      <w:r>
        <w:rPr>
          <w:rFonts w:hint="eastAsia"/>
        </w:rPr>
        <w:t xml:space="preserve">　　・市内の小</w:t>
      </w:r>
      <w:r w:rsidR="001F49FA">
        <w:rPr>
          <w:rFonts w:hint="eastAsia"/>
        </w:rPr>
        <w:t>中</w:t>
      </w:r>
      <w:r>
        <w:rPr>
          <w:rFonts w:hint="eastAsia"/>
        </w:rPr>
        <w:t>学校</w:t>
      </w:r>
      <w:r w:rsidR="00A31812">
        <w:rPr>
          <w:rFonts w:hint="eastAsia"/>
        </w:rPr>
        <w:t>をグループにわけ</w:t>
      </w:r>
      <w:r w:rsidR="003A40CC">
        <w:rPr>
          <w:rFonts w:hint="eastAsia"/>
        </w:rPr>
        <w:t>、</w:t>
      </w:r>
      <w:r>
        <w:rPr>
          <w:rFonts w:hint="eastAsia"/>
        </w:rPr>
        <w:t>それぞれ</w:t>
      </w:r>
      <w:r w:rsidR="00A31812">
        <w:rPr>
          <w:rFonts w:hint="eastAsia"/>
        </w:rPr>
        <w:t>２</w:t>
      </w:r>
      <w:r w:rsidR="00CE24D8">
        <w:rPr>
          <w:rFonts w:hint="eastAsia"/>
        </w:rPr>
        <w:t>～３</w:t>
      </w:r>
      <w:r>
        <w:rPr>
          <w:rFonts w:hint="eastAsia"/>
        </w:rPr>
        <w:t>年に１回合同点検を実施します。</w:t>
      </w:r>
    </w:p>
    <w:p w:rsidR="009B4989" w:rsidRDefault="009B4989" w:rsidP="001F49FA">
      <w:pPr>
        <w:ind w:left="440" w:hangingChars="200" w:hanging="440"/>
      </w:pPr>
      <w:r>
        <w:rPr>
          <w:rFonts w:hint="eastAsia"/>
        </w:rPr>
        <w:t xml:space="preserve">　　・</w:t>
      </w:r>
      <w:r w:rsidR="001F49FA">
        <w:rPr>
          <w:rFonts w:hint="eastAsia"/>
        </w:rPr>
        <w:t>各年度初めに実施時期を決定し、実施し</w:t>
      </w:r>
      <w:r w:rsidR="00CE24D8">
        <w:rPr>
          <w:rFonts w:hint="eastAsia"/>
        </w:rPr>
        <w:t>ます。</w:t>
      </w:r>
      <w:r w:rsidR="003A40CC">
        <w:rPr>
          <w:rFonts w:hint="eastAsia"/>
        </w:rPr>
        <w:t>ただし、臨時案件がある場合は、随時実施します。</w:t>
      </w:r>
    </w:p>
    <w:p w:rsidR="009B4989" w:rsidRDefault="00CE24D8" w:rsidP="00CE24D8">
      <w:pPr>
        <w:ind w:left="440" w:hangingChars="200" w:hanging="440"/>
      </w:pPr>
      <w:r>
        <w:rPr>
          <w:rFonts w:hint="eastAsia"/>
        </w:rPr>
        <w:t xml:space="preserve">　　・効率的・効果的に合同点検を行うため</w:t>
      </w:r>
      <w:r w:rsidR="001F49FA">
        <w:rPr>
          <w:rFonts w:hint="eastAsia"/>
        </w:rPr>
        <w:t>、</w:t>
      </w:r>
      <w:r w:rsidR="003A40CC">
        <w:rPr>
          <w:rFonts w:hint="eastAsia"/>
        </w:rPr>
        <w:t>推進協議会</w:t>
      </w:r>
      <w:r>
        <w:rPr>
          <w:rFonts w:hint="eastAsia"/>
        </w:rPr>
        <w:t>において、重点課題を設定し合同点検を実施します。</w:t>
      </w:r>
    </w:p>
    <w:p w:rsidR="00CE24D8" w:rsidRDefault="00CE24D8"/>
    <w:p w:rsidR="009B4989" w:rsidRDefault="009B4989">
      <w:r>
        <w:rPr>
          <w:rFonts w:hint="eastAsia"/>
        </w:rPr>
        <w:t xml:space="preserve">　○合同点検の体制</w:t>
      </w:r>
    </w:p>
    <w:p w:rsidR="009B4989" w:rsidRDefault="00A31812" w:rsidP="00A31812">
      <w:pPr>
        <w:ind w:left="440" w:hangingChars="200" w:hanging="440"/>
      </w:pPr>
      <w:r>
        <w:rPr>
          <w:rFonts w:hint="eastAsia"/>
        </w:rPr>
        <w:t xml:space="preserve">　　・</w:t>
      </w:r>
      <w:r w:rsidR="001F49FA">
        <w:rPr>
          <w:rFonts w:hint="eastAsia"/>
        </w:rPr>
        <w:t>各</w:t>
      </w:r>
      <w:r>
        <w:rPr>
          <w:rFonts w:hint="eastAsia"/>
        </w:rPr>
        <w:t>小</w:t>
      </w:r>
      <w:r w:rsidR="001F49FA">
        <w:rPr>
          <w:rFonts w:hint="eastAsia"/>
        </w:rPr>
        <w:t>中</w:t>
      </w:r>
      <w:r>
        <w:rPr>
          <w:rFonts w:hint="eastAsia"/>
        </w:rPr>
        <w:t>学校</w:t>
      </w:r>
      <w:r w:rsidR="001F49FA">
        <w:rPr>
          <w:rFonts w:hint="eastAsia"/>
        </w:rPr>
        <w:t>を対象に、</w:t>
      </w:r>
      <w:r>
        <w:rPr>
          <w:rFonts w:hint="eastAsia"/>
        </w:rPr>
        <w:t>教育委員会、学校、道路管理者、交通管理者、その他必要に応じ関係者を加え</w:t>
      </w:r>
      <w:r w:rsidR="001F49FA">
        <w:rPr>
          <w:rFonts w:hint="eastAsia"/>
        </w:rPr>
        <w:t>、</w:t>
      </w:r>
      <w:r>
        <w:rPr>
          <w:rFonts w:hint="eastAsia"/>
        </w:rPr>
        <w:t>合同点検を実施します。</w:t>
      </w:r>
    </w:p>
    <w:p w:rsidR="005734CE" w:rsidRPr="00A31812" w:rsidRDefault="005734CE"/>
    <w:p w:rsidR="009B4989" w:rsidRDefault="009B4989">
      <w:r>
        <w:rPr>
          <w:rFonts w:hint="eastAsia"/>
        </w:rPr>
        <w:lastRenderedPageBreak/>
        <w:t>（３）対策の検討</w:t>
      </w:r>
    </w:p>
    <w:p w:rsidR="005734CE" w:rsidRDefault="0053606B" w:rsidP="00B8226B">
      <w:pPr>
        <w:ind w:left="440" w:hangingChars="200" w:hanging="440"/>
      </w:pPr>
      <w:r>
        <w:rPr>
          <w:rFonts w:hint="eastAsia"/>
        </w:rPr>
        <w:t xml:space="preserve">　　・合同点検の結果から明らかになった対策必要箇所について、箇所</w:t>
      </w:r>
      <w:r w:rsidR="00A31812">
        <w:rPr>
          <w:rFonts w:hint="eastAsia"/>
        </w:rPr>
        <w:t>ごと</w:t>
      </w:r>
      <w:r>
        <w:rPr>
          <w:rFonts w:hint="eastAsia"/>
        </w:rPr>
        <w:t>に歩道整備や防護柵設置のようなハード対策及び交通規制や交通安全教育のような</w:t>
      </w:r>
      <w:r w:rsidR="00A31812">
        <w:rPr>
          <w:rFonts w:hint="eastAsia"/>
        </w:rPr>
        <w:t>ソフト対策等を必要箇所に応じて具体的な実施メニューを検討します。</w:t>
      </w:r>
    </w:p>
    <w:p w:rsidR="005734CE" w:rsidRPr="00A31812" w:rsidRDefault="005734CE"/>
    <w:p w:rsidR="009B4989" w:rsidRDefault="009B4989">
      <w:r>
        <w:rPr>
          <w:rFonts w:hint="eastAsia"/>
        </w:rPr>
        <w:t>（４）対策の実施</w:t>
      </w:r>
    </w:p>
    <w:p w:rsidR="009B4989" w:rsidRDefault="0053606B">
      <w:r>
        <w:rPr>
          <w:rFonts w:hint="eastAsia"/>
        </w:rPr>
        <w:t xml:space="preserve">　　・対策の実施にあたっては、対策が円滑に進むよう関係者間で連携を図ります。</w:t>
      </w:r>
    </w:p>
    <w:p w:rsidR="009B4989" w:rsidRDefault="009B4989"/>
    <w:p w:rsidR="009B4989" w:rsidRDefault="009B4989">
      <w:r>
        <w:rPr>
          <w:rFonts w:hint="eastAsia"/>
        </w:rPr>
        <w:t>（５）対策効果の把握</w:t>
      </w:r>
    </w:p>
    <w:p w:rsidR="009B4989" w:rsidRDefault="0053606B" w:rsidP="0053606B">
      <w:pPr>
        <w:ind w:left="440" w:hangingChars="200" w:hanging="440"/>
      </w:pPr>
      <w:r>
        <w:rPr>
          <w:rFonts w:hint="eastAsia"/>
        </w:rPr>
        <w:t xml:space="preserve">　　・合同点検結果に基づく対策実施後の箇所等について実際に期待した効果があるのか、また、児童生徒等が安全になったと感じているか等を確認するため</w:t>
      </w:r>
      <w:r w:rsidR="003A40CC">
        <w:rPr>
          <w:rFonts w:hint="eastAsia"/>
        </w:rPr>
        <w:t>、必要に合わせて</w:t>
      </w:r>
      <w:r>
        <w:rPr>
          <w:rFonts w:hint="eastAsia"/>
        </w:rPr>
        <w:t>対策効果の検証を実施します。</w:t>
      </w:r>
    </w:p>
    <w:p w:rsidR="009B4989" w:rsidRDefault="00A31812">
      <w:r>
        <w:rPr>
          <w:rFonts w:hint="eastAsia"/>
        </w:rPr>
        <w:t xml:space="preserve">　　（例</w:t>
      </w:r>
      <w:r w:rsidR="00CE24D8">
        <w:rPr>
          <w:rFonts w:hint="eastAsia"/>
        </w:rPr>
        <w:t>１</w:t>
      </w:r>
      <w:r>
        <w:rPr>
          <w:rFonts w:hint="eastAsia"/>
        </w:rPr>
        <w:t>）アンケート等</w:t>
      </w:r>
    </w:p>
    <w:p w:rsidR="00A31812" w:rsidRDefault="00CE24D8">
      <w:r>
        <w:rPr>
          <w:rFonts w:hint="eastAsia"/>
        </w:rPr>
        <w:t xml:space="preserve">　　（例２）測定等</w:t>
      </w:r>
    </w:p>
    <w:p w:rsidR="00CE24D8" w:rsidRDefault="00CE24D8"/>
    <w:p w:rsidR="009B4989" w:rsidRDefault="009B4989">
      <w:r>
        <w:rPr>
          <w:rFonts w:hint="eastAsia"/>
        </w:rPr>
        <w:t>（６）対策の改善・充実</w:t>
      </w:r>
    </w:p>
    <w:p w:rsidR="009B4989" w:rsidRDefault="0053606B">
      <w:r>
        <w:rPr>
          <w:rFonts w:hint="eastAsia"/>
        </w:rPr>
        <w:t xml:space="preserve">　　・対策実施後も合同点検や効果把握の結果を踏まえて、対策内容の改善・充実を図ります。</w:t>
      </w:r>
    </w:p>
    <w:p w:rsidR="009B4989" w:rsidRDefault="009B4989"/>
    <w:p w:rsidR="0053606B" w:rsidRDefault="0053606B"/>
    <w:p w:rsidR="009B4989" w:rsidRPr="00CE24D8" w:rsidRDefault="009B4989">
      <w:pPr>
        <w:rPr>
          <w:b/>
        </w:rPr>
      </w:pPr>
      <w:r w:rsidRPr="00CE24D8">
        <w:rPr>
          <w:rFonts w:hint="eastAsia"/>
          <w:b/>
        </w:rPr>
        <w:t>４．箇所図、箇所一覧表の公表</w:t>
      </w:r>
    </w:p>
    <w:p w:rsidR="009B4989" w:rsidRDefault="0053606B" w:rsidP="0053606B">
      <w:pPr>
        <w:ind w:left="220" w:hangingChars="100" w:hanging="220"/>
      </w:pPr>
      <w:r>
        <w:rPr>
          <w:rFonts w:hint="eastAsia"/>
        </w:rPr>
        <w:t xml:space="preserve">　・</w:t>
      </w:r>
      <w:r w:rsidR="001F49FA">
        <w:rPr>
          <w:rFonts w:hint="eastAsia"/>
        </w:rPr>
        <w:t>各小中</w:t>
      </w:r>
      <w:r>
        <w:rPr>
          <w:rFonts w:hint="eastAsia"/>
        </w:rPr>
        <w:t>学校の点検結果や対策内容については、関係者間で認識を共有するために</w:t>
      </w:r>
      <w:r w:rsidR="001F49FA">
        <w:rPr>
          <w:rFonts w:hint="eastAsia"/>
        </w:rPr>
        <w:t>各</w:t>
      </w:r>
      <w:r>
        <w:rPr>
          <w:rFonts w:hint="eastAsia"/>
        </w:rPr>
        <w:t>小</w:t>
      </w:r>
      <w:r w:rsidR="003E05EC">
        <w:rPr>
          <w:rFonts w:hint="eastAsia"/>
        </w:rPr>
        <w:t>中</w:t>
      </w:r>
      <w:r>
        <w:rPr>
          <w:rFonts w:hint="eastAsia"/>
        </w:rPr>
        <w:t>学校の「対策一覧表」及び「対策箇所図」を作成し公表します。</w:t>
      </w:r>
    </w:p>
    <w:p w:rsidR="009B4989" w:rsidRDefault="009B4989"/>
    <w:sectPr w:rsidR="009B4989" w:rsidSect="005734CE">
      <w:pgSz w:w="11906" w:h="16838" w:code="9"/>
      <w:pgMar w:top="1701" w:right="1134" w:bottom="1134"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9FA" w:rsidRDefault="001F49FA" w:rsidP="00D63D27">
      <w:r>
        <w:separator/>
      </w:r>
    </w:p>
  </w:endnote>
  <w:endnote w:type="continuationSeparator" w:id="0">
    <w:p w:rsidR="001F49FA" w:rsidRDefault="001F49FA" w:rsidP="00D6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9FA" w:rsidRDefault="001F49FA" w:rsidP="00D63D27">
      <w:r>
        <w:separator/>
      </w:r>
    </w:p>
  </w:footnote>
  <w:footnote w:type="continuationSeparator" w:id="0">
    <w:p w:rsidR="001F49FA" w:rsidRDefault="001F49FA" w:rsidP="00D63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34FD"/>
    <w:rsid w:val="00003297"/>
    <w:rsid w:val="00010EDD"/>
    <w:rsid w:val="00017CD0"/>
    <w:rsid w:val="00017DCC"/>
    <w:rsid w:val="00022FC1"/>
    <w:rsid w:val="00022FD4"/>
    <w:rsid w:val="00023F39"/>
    <w:rsid w:val="00025777"/>
    <w:rsid w:val="00036339"/>
    <w:rsid w:val="00037121"/>
    <w:rsid w:val="00037BD0"/>
    <w:rsid w:val="00040BA6"/>
    <w:rsid w:val="00041195"/>
    <w:rsid w:val="00041FCF"/>
    <w:rsid w:val="00042A96"/>
    <w:rsid w:val="000433AA"/>
    <w:rsid w:val="00044435"/>
    <w:rsid w:val="00044943"/>
    <w:rsid w:val="0004614A"/>
    <w:rsid w:val="0005249D"/>
    <w:rsid w:val="00057852"/>
    <w:rsid w:val="00062C8B"/>
    <w:rsid w:val="0006515D"/>
    <w:rsid w:val="000655EE"/>
    <w:rsid w:val="000662E2"/>
    <w:rsid w:val="00070DA9"/>
    <w:rsid w:val="00070DEF"/>
    <w:rsid w:val="00073044"/>
    <w:rsid w:val="000744A9"/>
    <w:rsid w:val="00077993"/>
    <w:rsid w:val="000861D0"/>
    <w:rsid w:val="0009044D"/>
    <w:rsid w:val="00097C03"/>
    <w:rsid w:val="000A3A48"/>
    <w:rsid w:val="000A7516"/>
    <w:rsid w:val="000A753A"/>
    <w:rsid w:val="000B0F42"/>
    <w:rsid w:val="000B6C25"/>
    <w:rsid w:val="000C0983"/>
    <w:rsid w:val="000C247F"/>
    <w:rsid w:val="000C3294"/>
    <w:rsid w:val="000C3D8B"/>
    <w:rsid w:val="000C5ED3"/>
    <w:rsid w:val="000C5FDF"/>
    <w:rsid w:val="000C70C0"/>
    <w:rsid w:val="000C7AAF"/>
    <w:rsid w:val="000E57A0"/>
    <w:rsid w:val="001121FE"/>
    <w:rsid w:val="00115021"/>
    <w:rsid w:val="0011599A"/>
    <w:rsid w:val="001209DE"/>
    <w:rsid w:val="00122044"/>
    <w:rsid w:val="0013273D"/>
    <w:rsid w:val="0013560E"/>
    <w:rsid w:val="00135BA0"/>
    <w:rsid w:val="00136C26"/>
    <w:rsid w:val="0014124C"/>
    <w:rsid w:val="00141825"/>
    <w:rsid w:val="00142FFB"/>
    <w:rsid w:val="001447B6"/>
    <w:rsid w:val="00144E50"/>
    <w:rsid w:val="001503BF"/>
    <w:rsid w:val="0015434D"/>
    <w:rsid w:val="00154621"/>
    <w:rsid w:val="0015473B"/>
    <w:rsid w:val="0016219B"/>
    <w:rsid w:val="00162C17"/>
    <w:rsid w:val="00166960"/>
    <w:rsid w:val="00167713"/>
    <w:rsid w:val="00180A89"/>
    <w:rsid w:val="00181B36"/>
    <w:rsid w:val="00182B9A"/>
    <w:rsid w:val="00187648"/>
    <w:rsid w:val="00193E8D"/>
    <w:rsid w:val="00195854"/>
    <w:rsid w:val="00196678"/>
    <w:rsid w:val="001978EB"/>
    <w:rsid w:val="00197C2C"/>
    <w:rsid w:val="001A0530"/>
    <w:rsid w:val="001A15ED"/>
    <w:rsid w:val="001A2FC7"/>
    <w:rsid w:val="001A4D8A"/>
    <w:rsid w:val="001B5095"/>
    <w:rsid w:val="001B546E"/>
    <w:rsid w:val="001C0073"/>
    <w:rsid w:val="001C27E7"/>
    <w:rsid w:val="001C2C69"/>
    <w:rsid w:val="001C71E8"/>
    <w:rsid w:val="001D3058"/>
    <w:rsid w:val="001D4568"/>
    <w:rsid w:val="001D5E5A"/>
    <w:rsid w:val="001E09E2"/>
    <w:rsid w:val="001E5E18"/>
    <w:rsid w:val="001E64C8"/>
    <w:rsid w:val="001E715A"/>
    <w:rsid w:val="001F26E8"/>
    <w:rsid w:val="001F49FA"/>
    <w:rsid w:val="001F4FD7"/>
    <w:rsid w:val="002008BB"/>
    <w:rsid w:val="002045E0"/>
    <w:rsid w:val="00205741"/>
    <w:rsid w:val="00205CE0"/>
    <w:rsid w:val="00206488"/>
    <w:rsid w:val="00216030"/>
    <w:rsid w:val="00226ADE"/>
    <w:rsid w:val="0023377E"/>
    <w:rsid w:val="00233A7C"/>
    <w:rsid w:val="00233BAC"/>
    <w:rsid w:val="00240A15"/>
    <w:rsid w:val="00245868"/>
    <w:rsid w:val="00246508"/>
    <w:rsid w:val="00247A91"/>
    <w:rsid w:val="0025094E"/>
    <w:rsid w:val="002536E3"/>
    <w:rsid w:val="00253B5E"/>
    <w:rsid w:val="00256AB4"/>
    <w:rsid w:val="00260534"/>
    <w:rsid w:val="00280829"/>
    <w:rsid w:val="002821CE"/>
    <w:rsid w:val="00282C9E"/>
    <w:rsid w:val="00282E93"/>
    <w:rsid w:val="00284A8C"/>
    <w:rsid w:val="00287ABB"/>
    <w:rsid w:val="00291262"/>
    <w:rsid w:val="00292D97"/>
    <w:rsid w:val="00293A87"/>
    <w:rsid w:val="00296CC8"/>
    <w:rsid w:val="002970E8"/>
    <w:rsid w:val="002A0012"/>
    <w:rsid w:val="002A1088"/>
    <w:rsid w:val="002A1BDE"/>
    <w:rsid w:val="002A5E7E"/>
    <w:rsid w:val="002A76C8"/>
    <w:rsid w:val="002B2DA7"/>
    <w:rsid w:val="002B2E9D"/>
    <w:rsid w:val="002B3F80"/>
    <w:rsid w:val="002B5519"/>
    <w:rsid w:val="002C252E"/>
    <w:rsid w:val="002C44ED"/>
    <w:rsid w:val="002C5847"/>
    <w:rsid w:val="002D2624"/>
    <w:rsid w:val="002D7953"/>
    <w:rsid w:val="002E2CBF"/>
    <w:rsid w:val="002E4878"/>
    <w:rsid w:val="002E616F"/>
    <w:rsid w:val="002E7DC2"/>
    <w:rsid w:val="002F0CF9"/>
    <w:rsid w:val="002F1A18"/>
    <w:rsid w:val="002F1A9C"/>
    <w:rsid w:val="002F2843"/>
    <w:rsid w:val="002F33CF"/>
    <w:rsid w:val="00300FA3"/>
    <w:rsid w:val="0030490D"/>
    <w:rsid w:val="00305673"/>
    <w:rsid w:val="00305B1E"/>
    <w:rsid w:val="003073F0"/>
    <w:rsid w:val="0030752E"/>
    <w:rsid w:val="003111EC"/>
    <w:rsid w:val="00312F37"/>
    <w:rsid w:val="00313234"/>
    <w:rsid w:val="00317323"/>
    <w:rsid w:val="003320CD"/>
    <w:rsid w:val="00335F66"/>
    <w:rsid w:val="00341C20"/>
    <w:rsid w:val="00352540"/>
    <w:rsid w:val="00360701"/>
    <w:rsid w:val="0036198A"/>
    <w:rsid w:val="00364512"/>
    <w:rsid w:val="00367E5C"/>
    <w:rsid w:val="003705BD"/>
    <w:rsid w:val="00383E03"/>
    <w:rsid w:val="003858E1"/>
    <w:rsid w:val="00386262"/>
    <w:rsid w:val="0038750A"/>
    <w:rsid w:val="003915A1"/>
    <w:rsid w:val="003A1164"/>
    <w:rsid w:val="003A1CD6"/>
    <w:rsid w:val="003A2CF0"/>
    <w:rsid w:val="003A40CC"/>
    <w:rsid w:val="003A7233"/>
    <w:rsid w:val="003B0834"/>
    <w:rsid w:val="003B0DDB"/>
    <w:rsid w:val="003B4A59"/>
    <w:rsid w:val="003C1376"/>
    <w:rsid w:val="003C1B16"/>
    <w:rsid w:val="003C3CDA"/>
    <w:rsid w:val="003D078A"/>
    <w:rsid w:val="003D0F4C"/>
    <w:rsid w:val="003D3F54"/>
    <w:rsid w:val="003D6FB8"/>
    <w:rsid w:val="003E05EC"/>
    <w:rsid w:val="003E4797"/>
    <w:rsid w:val="003E5621"/>
    <w:rsid w:val="003E6467"/>
    <w:rsid w:val="003E7D32"/>
    <w:rsid w:val="003F0068"/>
    <w:rsid w:val="003F061A"/>
    <w:rsid w:val="004022DE"/>
    <w:rsid w:val="00404E8D"/>
    <w:rsid w:val="00410E85"/>
    <w:rsid w:val="00411414"/>
    <w:rsid w:val="0041563B"/>
    <w:rsid w:val="00420734"/>
    <w:rsid w:val="00431A53"/>
    <w:rsid w:val="00433FC0"/>
    <w:rsid w:val="004354F6"/>
    <w:rsid w:val="00435EFE"/>
    <w:rsid w:val="00436DC2"/>
    <w:rsid w:val="00441D3C"/>
    <w:rsid w:val="00442372"/>
    <w:rsid w:val="004430E4"/>
    <w:rsid w:val="00444873"/>
    <w:rsid w:val="00447D15"/>
    <w:rsid w:val="00447D24"/>
    <w:rsid w:val="0045012E"/>
    <w:rsid w:val="00456AFB"/>
    <w:rsid w:val="00456C11"/>
    <w:rsid w:val="00456E90"/>
    <w:rsid w:val="00456F08"/>
    <w:rsid w:val="00457382"/>
    <w:rsid w:val="004573F5"/>
    <w:rsid w:val="00457A5A"/>
    <w:rsid w:val="004659E5"/>
    <w:rsid w:val="00472175"/>
    <w:rsid w:val="004742AF"/>
    <w:rsid w:val="00474334"/>
    <w:rsid w:val="004745A3"/>
    <w:rsid w:val="0047797F"/>
    <w:rsid w:val="00480E0D"/>
    <w:rsid w:val="00484876"/>
    <w:rsid w:val="00484AC8"/>
    <w:rsid w:val="0048519B"/>
    <w:rsid w:val="00487563"/>
    <w:rsid w:val="00491951"/>
    <w:rsid w:val="004928F1"/>
    <w:rsid w:val="00492DE1"/>
    <w:rsid w:val="0049485B"/>
    <w:rsid w:val="004A1705"/>
    <w:rsid w:val="004B0976"/>
    <w:rsid w:val="004B26DB"/>
    <w:rsid w:val="004B2F85"/>
    <w:rsid w:val="004B3575"/>
    <w:rsid w:val="004B7091"/>
    <w:rsid w:val="004B79EF"/>
    <w:rsid w:val="004C0694"/>
    <w:rsid w:val="004C4AB7"/>
    <w:rsid w:val="004C6555"/>
    <w:rsid w:val="004D1EB6"/>
    <w:rsid w:val="004D3D5E"/>
    <w:rsid w:val="004D4F98"/>
    <w:rsid w:val="004D5099"/>
    <w:rsid w:val="004D55DD"/>
    <w:rsid w:val="004D783E"/>
    <w:rsid w:val="004E0104"/>
    <w:rsid w:val="004F22BF"/>
    <w:rsid w:val="004F5BB3"/>
    <w:rsid w:val="004F7421"/>
    <w:rsid w:val="00502ABF"/>
    <w:rsid w:val="005030F0"/>
    <w:rsid w:val="005062B9"/>
    <w:rsid w:val="005064AF"/>
    <w:rsid w:val="00510764"/>
    <w:rsid w:val="00517F42"/>
    <w:rsid w:val="00521F40"/>
    <w:rsid w:val="005231DC"/>
    <w:rsid w:val="0052778F"/>
    <w:rsid w:val="005301AC"/>
    <w:rsid w:val="00530534"/>
    <w:rsid w:val="005311FF"/>
    <w:rsid w:val="00531739"/>
    <w:rsid w:val="0053546E"/>
    <w:rsid w:val="0053606B"/>
    <w:rsid w:val="00541697"/>
    <w:rsid w:val="00541C5D"/>
    <w:rsid w:val="005458D1"/>
    <w:rsid w:val="00546904"/>
    <w:rsid w:val="005470E6"/>
    <w:rsid w:val="005508B8"/>
    <w:rsid w:val="00553F6E"/>
    <w:rsid w:val="00557011"/>
    <w:rsid w:val="005648F6"/>
    <w:rsid w:val="00564BE9"/>
    <w:rsid w:val="0057024E"/>
    <w:rsid w:val="00571048"/>
    <w:rsid w:val="005734CE"/>
    <w:rsid w:val="005741D6"/>
    <w:rsid w:val="00575B66"/>
    <w:rsid w:val="00576F14"/>
    <w:rsid w:val="00577330"/>
    <w:rsid w:val="00577631"/>
    <w:rsid w:val="005777F2"/>
    <w:rsid w:val="00586567"/>
    <w:rsid w:val="005879F6"/>
    <w:rsid w:val="0059039E"/>
    <w:rsid w:val="00590807"/>
    <w:rsid w:val="0059143B"/>
    <w:rsid w:val="005942B3"/>
    <w:rsid w:val="005942C2"/>
    <w:rsid w:val="00596827"/>
    <w:rsid w:val="00597612"/>
    <w:rsid w:val="005A2F11"/>
    <w:rsid w:val="005A3A51"/>
    <w:rsid w:val="005A633A"/>
    <w:rsid w:val="005B1209"/>
    <w:rsid w:val="005B3576"/>
    <w:rsid w:val="005B36C2"/>
    <w:rsid w:val="005B61B6"/>
    <w:rsid w:val="005C2109"/>
    <w:rsid w:val="005C348E"/>
    <w:rsid w:val="005C5DD9"/>
    <w:rsid w:val="005C7F1A"/>
    <w:rsid w:val="005D1C56"/>
    <w:rsid w:val="005D4F69"/>
    <w:rsid w:val="005D68D7"/>
    <w:rsid w:val="005D721C"/>
    <w:rsid w:val="005E1D2C"/>
    <w:rsid w:val="005E3091"/>
    <w:rsid w:val="005E3438"/>
    <w:rsid w:val="005E5FAB"/>
    <w:rsid w:val="005F655A"/>
    <w:rsid w:val="00600DBE"/>
    <w:rsid w:val="00603948"/>
    <w:rsid w:val="00603D57"/>
    <w:rsid w:val="006068B4"/>
    <w:rsid w:val="0061347F"/>
    <w:rsid w:val="0061764A"/>
    <w:rsid w:val="006217E1"/>
    <w:rsid w:val="006349BF"/>
    <w:rsid w:val="00634AA8"/>
    <w:rsid w:val="0063555F"/>
    <w:rsid w:val="00643AE6"/>
    <w:rsid w:val="006461EF"/>
    <w:rsid w:val="00654D70"/>
    <w:rsid w:val="00656A7C"/>
    <w:rsid w:val="00661187"/>
    <w:rsid w:val="00670BAA"/>
    <w:rsid w:val="00672C48"/>
    <w:rsid w:val="00673896"/>
    <w:rsid w:val="006743B5"/>
    <w:rsid w:val="00684586"/>
    <w:rsid w:val="0068466D"/>
    <w:rsid w:val="006902EC"/>
    <w:rsid w:val="0069069C"/>
    <w:rsid w:val="00691391"/>
    <w:rsid w:val="006922B9"/>
    <w:rsid w:val="006927CA"/>
    <w:rsid w:val="00693394"/>
    <w:rsid w:val="00693643"/>
    <w:rsid w:val="00693C51"/>
    <w:rsid w:val="00696AF6"/>
    <w:rsid w:val="006A52AD"/>
    <w:rsid w:val="006A6A5B"/>
    <w:rsid w:val="006B759A"/>
    <w:rsid w:val="006C4DD7"/>
    <w:rsid w:val="006C5AEE"/>
    <w:rsid w:val="006C65D4"/>
    <w:rsid w:val="006D0D31"/>
    <w:rsid w:val="006D160C"/>
    <w:rsid w:val="006D247E"/>
    <w:rsid w:val="006D302F"/>
    <w:rsid w:val="006E1924"/>
    <w:rsid w:val="006E5053"/>
    <w:rsid w:val="006E617B"/>
    <w:rsid w:val="006E725E"/>
    <w:rsid w:val="006F239B"/>
    <w:rsid w:val="006F2A70"/>
    <w:rsid w:val="00706F38"/>
    <w:rsid w:val="00712384"/>
    <w:rsid w:val="0071506C"/>
    <w:rsid w:val="007152A5"/>
    <w:rsid w:val="007152F7"/>
    <w:rsid w:val="00720723"/>
    <w:rsid w:val="00721072"/>
    <w:rsid w:val="00724367"/>
    <w:rsid w:val="007244D9"/>
    <w:rsid w:val="007251DA"/>
    <w:rsid w:val="0073361F"/>
    <w:rsid w:val="00733D23"/>
    <w:rsid w:val="00733D4D"/>
    <w:rsid w:val="0074217A"/>
    <w:rsid w:val="00742D6F"/>
    <w:rsid w:val="00746278"/>
    <w:rsid w:val="00747B4E"/>
    <w:rsid w:val="007536BC"/>
    <w:rsid w:val="00753A4C"/>
    <w:rsid w:val="0075617A"/>
    <w:rsid w:val="00756681"/>
    <w:rsid w:val="00756C06"/>
    <w:rsid w:val="00756E85"/>
    <w:rsid w:val="00764099"/>
    <w:rsid w:val="00765027"/>
    <w:rsid w:val="007758F7"/>
    <w:rsid w:val="00776C34"/>
    <w:rsid w:val="00776DFE"/>
    <w:rsid w:val="00776E98"/>
    <w:rsid w:val="007823CA"/>
    <w:rsid w:val="00784486"/>
    <w:rsid w:val="00784FF0"/>
    <w:rsid w:val="00785860"/>
    <w:rsid w:val="00785EF1"/>
    <w:rsid w:val="0079266E"/>
    <w:rsid w:val="00792E1F"/>
    <w:rsid w:val="00794531"/>
    <w:rsid w:val="007A2617"/>
    <w:rsid w:val="007A2BFD"/>
    <w:rsid w:val="007A4476"/>
    <w:rsid w:val="007A4B3D"/>
    <w:rsid w:val="007A7816"/>
    <w:rsid w:val="007A7C9D"/>
    <w:rsid w:val="007B2CEA"/>
    <w:rsid w:val="007C048C"/>
    <w:rsid w:val="007C50AB"/>
    <w:rsid w:val="007C5B88"/>
    <w:rsid w:val="007C5F5A"/>
    <w:rsid w:val="007C7EEF"/>
    <w:rsid w:val="007D0309"/>
    <w:rsid w:val="007D21C9"/>
    <w:rsid w:val="007D2D9B"/>
    <w:rsid w:val="007E1DC9"/>
    <w:rsid w:val="007E36AF"/>
    <w:rsid w:val="007E3BC8"/>
    <w:rsid w:val="007E4AE4"/>
    <w:rsid w:val="007F394F"/>
    <w:rsid w:val="007F62F5"/>
    <w:rsid w:val="00801D93"/>
    <w:rsid w:val="00802C7F"/>
    <w:rsid w:val="00803FB5"/>
    <w:rsid w:val="008068CB"/>
    <w:rsid w:val="0080751F"/>
    <w:rsid w:val="00810D45"/>
    <w:rsid w:val="00811BB0"/>
    <w:rsid w:val="00813447"/>
    <w:rsid w:val="008165B7"/>
    <w:rsid w:val="008167B5"/>
    <w:rsid w:val="00823296"/>
    <w:rsid w:val="008238BB"/>
    <w:rsid w:val="008238ED"/>
    <w:rsid w:val="0082391F"/>
    <w:rsid w:val="00823E96"/>
    <w:rsid w:val="00825453"/>
    <w:rsid w:val="008277CA"/>
    <w:rsid w:val="00831524"/>
    <w:rsid w:val="00832987"/>
    <w:rsid w:val="00834B51"/>
    <w:rsid w:val="00835609"/>
    <w:rsid w:val="0083588C"/>
    <w:rsid w:val="00841141"/>
    <w:rsid w:val="008476C4"/>
    <w:rsid w:val="00847E49"/>
    <w:rsid w:val="00860622"/>
    <w:rsid w:val="0086119C"/>
    <w:rsid w:val="008619BE"/>
    <w:rsid w:val="00866EAB"/>
    <w:rsid w:val="00872FB6"/>
    <w:rsid w:val="008834FD"/>
    <w:rsid w:val="00884BBA"/>
    <w:rsid w:val="008913F1"/>
    <w:rsid w:val="008A0BDE"/>
    <w:rsid w:val="008A4863"/>
    <w:rsid w:val="008A5728"/>
    <w:rsid w:val="008A7136"/>
    <w:rsid w:val="008B2127"/>
    <w:rsid w:val="008B39AF"/>
    <w:rsid w:val="008B62C9"/>
    <w:rsid w:val="008C0027"/>
    <w:rsid w:val="008C18A6"/>
    <w:rsid w:val="008C52F0"/>
    <w:rsid w:val="008D39DE"/>
    <w:rsid w:val="008D5B9B"/>
    <w:rsid w:val="008D7BE9"/>
    <w:rsid w:val="008E1E18"/>
    <w:rsid w:val="008E2001"/>
    <w:rsid w:val="008F06E8"/>
    <w:rsid w:val="008F1E47"/>
    <w:rsid w:val="008F231F"/>
    <w:rsid w:val="008F2D00"/>
    <w:rsid w:val="008F4EF9"/>
    <w:rsid w:val="00901D5B"/>
    <w:rsid w:val="009052AC"/>
    <w:rsid w:val="00906B97"/>
    <w:rsid w:val="00916119"/>
    <w:rsid w:val="0092051F"/>
    <w:rsid w:val="0092158E"/>
    <w:rsid w:val="0092241A"/>
    <w:rsid w:val="009229F8"/>
    <w:rsid w:val="00922B08"/>
    <w:rsid w:val="0092381A"/>
    <w:rsid w:val="00931561"/>
    <w:rsid w:val="0093557E"/>
    <w:rsid w:val="00935D6B"/>
    <w:rsid w:val="009370DE"/>
    <w:rsid w:val="009435C8"/>
    <w:rsid w:val="00944A32"/>
    <w:rsid w:val="00946E35"/>
    <w:rsid w:val="00946FBA"/>
    <w:rsid w:val="009534B2"/>
    <w:rsid w:val="00955551"/>
    <w:rsid w:val="0095564B"/>
    <w:rsid w:val="0095595E"/>
    <w:rsid w:val="009600F8"/>
    <w:rsid w:val="00960747"/>
    <w:rsid w:val="00961CF5"/>
    <w:rsid w:val="00964AB1"/>
    <w:rsid w:val="00966E6D"/>
    <w:rsid w:val="00967CCE"/>
    <w:rsid w:val="0097365F"/>
    <w:rsid w:val="00977909"/>
    <w:rsid w:val="009824AB"/>
    <w:rsid w:val="0098510E"/>
    <w:rsid w:val="00985430"/>
    <w:rsid w:val="00992A30"/>
    <w:rsid w:val="00993DCE"/>
    <w:rsid w:val="00994317"/>
    <w:rsid w:val="009957CF"/>
    <w:rsid w:val="00997C7A"/>
    <w:rsid w:val="009A0812"/>
    <w:rsid w:val="009A0FA4"/>
    <w:rsid w:val="009A1353"/>
    <w:rsid w:val="009A410C"/>
    <w:rsid w:val="009B26DB"/>
    <w:rsid w:val="009B4989"/>
    <w:rsid w:val="009B5AC6"/>
    <w:rsid w:val="009B65F3"/>
    <w:rsid w:val="009B6AF4"/>
    <w:rsid w:val="009C00D5"/>
    <w:rsid w:val="009C0BE7"/>
    <w:rsid w:val="009C1BC3"/>
    <w:rsid w:val="009C38F0"/>
    <w:rsid w:val="009C4BAF"/>
    <w:rsid w:val="009C572E"/>
    <w:rsid w:val="009C6C33"/>
    <w:rsid w:val="009C769B"/>
    <w:rsid w:val="009C7A70"/>
    <w:rsid w:val="009D4154"/>
    <w:rsid w:val="009D4270"/>
    <w:rsid w:val="009D7865"/>
    <w:rsid w:val="009E2612"/>
    <w:rsid w:val="009E510A"/>
    <w:rsid w:val="009F3C5D"/>
    <w:rsid w:val="009F42FC"/>
    <w:rsid w:val="009F70F5"/>
    <w:rsid w:val="00A04496"/>
    <w:rsid w:val="00A05F95"/>
    <w:rsid w:val="00A060A9"/>
    <w:rsid w:val="00A07854"/>
    <w:rsid w:val="00A10507"/>
    <w:rsid w:val="00A2163C"/>
    <w:rsid w:val="00A25752"/>
    <w:rsid w:val="00A31812"/>
    <w:rsid w:val="00A35414"/>
    <w:rsid w:val="00A42736"/>
    <w:rsid w:val="00A504C6"/>
    <w:rsid w:val="00A52899"/>
    <w:rsid w:val="00A52E14"/>
    <w:rsid w:val="00A55CAB"/>
    <w:rsid w:val="00A6072A"/>
    <w:rsid w:val="00A64F03"/>
    <w:rsid w:val="00A70628"/>
    <w:rsid w:val="00A76F6F"/>
    <w:rsid w:val="00A77FCA"/>
    <w:rsid w:val="00A821C3"/>
    <w:rsid w:val="00A84DCB"/>
    <w:rsid w:val="00A95503"/>
    <w:rsid w:val="00AA16A9"/>
    <w:rsid w:val="00AA3198"/>
    <w:rsid w:val="00AA3451"/>
    <w:rsid w:val="00AA3AC2"/>
    <w:rsid w:val="00AA78AA"/>
    <w:rsid w:val="00AA7A21"/>
    <w:rsid w:val="00AB4031"/>
    <w:rsid w:val="00AB5754"/>
    <w:rsid w:val="00AC1ABB"/>
    <w:rsid w:val="00AC26F8"/>
    <w:rsid w:val="00AC438F"/>
    <w:rsid w:val="00AC503C"/>
    <w:rsid w:val="00AC508D"/>
    <w:rsid w:val="00AC54FE"/>
    <w:rsid w:val="00AC605D"/>
    <w:rsid w:val="00AC72E9"/>
    <w:rsid w:val="00AC7789"/>
    <w:rsid w:val="00AD2328"/>
    <w:rsid w:val="00AD2907"/>
    <w:rsid w:val="00AD47C4"/>
    <w:rsid w:val="00AD6D25"/>
    <w:rsid w:val="00AE01C9"/>
    <w:rsid w:val="00AE472C"/>
    <w:rsid w:val="00AE506F"/>
    <w:rsid w:val="00AF17A2"/>
    <w:rsid w:val="00AF52A5"/>
    <w:rsid w:val="00B00FBB"/>
    <w:rsid w:val="00B05D15"/>
    <w:rsid w:val="00B072C8"/>
    <w:rsid w:val="00B106D2"/>
    <w:rsid w:val="00B12268"/>
    <w:rsid w:val="00B218CD"/>
    <w:rsid w:val="00B21ECE"/>
    <w:rsid w:val="00B22706"/>
    <w:rsid w:val="00B230A1"/>
    <w:rsid w:val="00B243C5"/>
    <w:rsid w:val="00B27A47"/>
    <w:rsid w:val="00B31FB1"/>
    <w:rsid w:val="00B329E9"/>
    <w:rsid w:val="00B32BF5"/>
    <w:rsid w:val="00B41420"/>
    <w:rsid w:val="00B439FD"/>
    <w:rsid w:val="00B46EC1"/>
    <w:rsid w:val="00B4770C"/>
    <w:rsid w:val="00B50CD1"/>
    <w:rsid w:val="00B5288D"/>
    <w:rsid w:val="00B55141"/>
    <w:rsid w:val="00B55B83"/>
    <w:rsid w:val="00B61C36"/>
    <w:rsid w:val="00B62373"/>
    <w:rsid w:val="00B62ED5"/>
    <w:rsid w:val="00B70581"/>
    <w:rsid w:val="00B70B82"/>
    <w:rsid w:val="00B71BB8"/>
    <w:rsid w:val="00B72298"/>
    <w:rsid w:val="00B722C7"/>
    <w:rsid w:val="00B77C3F"/>
    <w:rsid w:val="00B806F4"/>
    <w:rsid w:val="00B80722"/>
    <w:rsid w:val="00B8226B"/>
    <w:rsid w:val="00B82D22"/>
    <w:rsid w:val="00B903A8"/>
    <w:rsid w:val="00B92654"/>
    <w:rsid w:val="00B9296C"/>
    <w:rsid w:val="00B94B89"/>
    <w:rsid w:val="00B94D81"/>
    <w:rsid w:val="00B97488"/>
    <w:rsid w:val="00BA2CD6"/>
    <w:rsid w:val="00BA4498"/>
    <w:rsid w:val="00BB0030"/>
    <w:rsid w:val="00BB498D"/>
    <w:rsid w:val="00BB5DDC"/>
    <w:rsid w:val="00BD02D3"/>
    <w:rsid w:val="00BD2B50"/>
    <w:rsid w:val="00BE55C3"/>
    <w:rsid w:val="00BF4FD8"/>
    <w:rsid w:val="00BF6D15"/>
    <w:rsid w:val="00BF7D37"/>
    <w:rsid w:val="00C00DDE"/>
    <w:rsid w:val="00C04263"/>
    <w:rsid w:val="00C100C7"/>
    <w:rsid w:val="00C108BF"/>
    <w:rsid w:val="00C143EC"/>
    <w:rsid w:val="00C221CE"/>
    <w:rsid w:val="00C27884"/>
    <w:rsid w:val="00C30907"/>
    <w:rsid w:val="00C357AE"/>
    <w:rsid w:val="00C40606"/>
    <w:rsid w:val="00C41845"/>
    <w:rsid w:val="00C4334C"/>
    <w:rsid w:val="00C44A40"/>
    <w:rsid w:val="00C53C0C"/>
    <w:rsid w:val="00C54F0B"/>
    <w:rsid w:val="00C57B55"/>
    <w:rsid w:val="00C65197"/>
    <w:rsid w:val="00C718AA"/>
    <w:rsid w:val="00C73615"/>
    <w:rsid w:val="00C74582"/>
    <w:rsid w:val="00C74608"/>
    <w:rsid w:val="00C96F6E"/>
    <w:rsid w:val="00CA22C3"/>
    <w:rsid w:val="00CA444E"/>
    <w:rsid w:val="00CA6162"/>
    <w:rsid w:val="00CA73AB"/>
    <w:rsid w:val="00CB10D7"/>
    <w:rsid w:val="00CB224D"/>
    <w:rsid w:val="00CB29DB"/>
    <w:rsid w:val="00CB6374"/>
    <w:rsid w:val="00CB7102"/>
    <w:rsid w:val="00CC2926"/>
    <w:rsid w:val="00CC4E88"/>
    <w:rsid w:val="00CC54B9"/>
    <w:rsid w:val="00CC62CF"/>
    <w:rsid w:val="00CC637C"/>
    <w:rsid w:val="00CC7111"/>
    <w:rsid w:val="00CD4D4F"/>
    <w:rsid w:val="00CD5968"/>
    <w:rsid w:val="00CD5FEB"/>
    <w:rsid w:val="00CD7008"/>
    <w:rsid w:val="00CE24D8"/>
    <w:rsid w:val="00CE3EBE"/>
    <w:rsid w:val="00CE6191"/>
    <w:rsid w:val="00CF0877"/>
    <w:rsid w:val="00CF0EE5"/>
    <w:rsid w:val="00CF6030"/>
    <w:rsid w:val="00D00803"/>
    <w:rsid w:val="00D01779"/>
    <w:rsid w:val="00D0301D"/>
    <w:rsid w:val="00D14B13"/>
    <w:rsid w:val="00D15BBC"/>
    <w:rsid w:val="00D17051"/>
    <w:rsid w:val="00D249DB"/>
    <w:rsid w:val="00D262D9"/>
    <w:rsid w:val="00D26F1B"/>
    <w:rsid w:val="00D415D0"/>
    <w:rsid w:val="00D427C9"/>
    <w:rsid w:val="00D4504F"/>
    <w:rsid w:val="00D460FC"/>
    <w:rsid w:val="00D47EA2"/>
    <w:rsid w:val="00D5035F"/>
    <w:rsid w:val="00D52BCA"/>
    <w:rsid w:val="00D5455A"/>
    <w:rsid w:val="00D62849"/>
    <w:rsid w:val="00D63D27"/>
    <w:rsid w:val="00D67C92"/>
    <w:rsid w:val="00D9338A"/>
    <w:rsid w:val="00DA0607"/>
    <w:rsid w:val="00DA117F"/>
    <w:rsid w:val="00DB04A1"/>
    <w:rsid w:val="00DB0F03"/>
    <w:rsid w:val="00DB1382"/>
    <w:rsid w:val="00DB5FDC"/>
    <w:rsid w:val="00DC16C8"/>
    <w:rsid w:val="00DC1ED3"/>
    <w:rsid w:val="00DC2C21"/>
    <w:rsid w:val="00DC4324"/>
    <w:rsid w:val="00DD174F"/>
    <w:rsid w:val="00DD1CE0"/>
    <w:rsid w:val="00DD541D"/>
    <w:rsid w:val="00DE2727"/>
    <w:rsid w:val="00DE48BB"/>
    <w:rsid w:val="00DE5169"/>
    <w:rsid w:val="00DF2887"/>
    <w:rsid w:val="00DF37B1"/>
    <w:rsid w:val="00DF3DC1"/>
    <w:rsid w:val="00DF7464"/>
    <w:rsid w:val="00E03861"/>
    <w:rsid w:val="00E04FD6"/>
    <w:rsid w:val="00E150B4"/>
    <w:rsid w:val="00E16E7A"/>
    <w:rsid w:val="00E22693"/>
    <w:rsid w:val="00E22F13"/>
    <w:rsid w:val="00E23618"/>
    <w:rsid w:val="00E254EF"/>
    <w:rsid w:val="00E2687E"/>
    <w:rsid w:val="00E26D6E"/>
    <w:rsid w:val="00E2713A"/>
    <w:rsid w:val="00E3012A"/>
    <w:rsid w:val="00E30342"/>
    <w:rsid w:val="00E36C7D"/>
    <w:rsid w:val="00E40207"/>
    <w:rsid w:val="00E411BB"/>
    <w:rsid w:val="00E4247A"/>
    <w:rsid w:val="00E4528F"/>
    <w:rsid w:val="00E45D58"/>
    <w:rsid w:val="00E478BC"/>
    <w:rsid w:val="00E51C4E"/>
    <w:rsid w:val="00E5237A"/>
    <w:rsid w:val="00E55C3F"/>
    <w:rsid w:val="00E568BB"/>
    <w:rsid w:val="00E600E6"/>
    <w:rsid w:val="00E606CA"/>
    <w:rsid w:val="00E7505A"/>
    <w:rsid w:val="00E7606A"/>
    <w:rsid w:val="00E76090"/>
    <w:rsid w:val="00E76330"/>
    <w:rsid w:val="00E76A0E"/>
    <w:rsid w:val="00E814CB"/>
    <w:rsid w:val="00E825DA"/>
    <w:rsid w:val="00E840E2"/>
    <w:rsid w:val="00E911DC"/>
    <w:rsid w:val="00E917CA"/>
    <w:rsid w:val="00E92D09"/>
    <w:rsid w:val="00E96DB9"/>
    <w:rsid w:val="00E9765B"/>
    <w:rsid w:val="00EA0AA2"/>
    <w:rsid w:val="00EA1A1B"/>
    <w:rsid w:val="00EA2223"/>
    <w:rsid w:val="00EA4882"/>
    <w:rsid w:val="00EA4BB1"/>
    <w:rsid w:val="00EA5BE2"/>
    <w:rsid w:val="00EA5C95"/>
    <w:rsid w:val="00EA770F"/>
    <w:rsid w:val="00EB3053"/>
    <w:rsid w:val="00EB3702"/>
    <w:rsid w:val="00EB4648"/>
    <w:rsid w:val="00EB5757"/>
    <w:rsid w:val="00EC31FE"/>
    <w:rsid w:val="00EC7544"/>
    <w:rsid w:val="00ED1186"/>
    <w:rsid w:val="00ED432A"/>
    <w:rsid w:val="00ED4891"/>
    <w:rsid w:val="00EF0408"/>
    <w:rsid w:val="00EF0811"/>
    <w:rsid w:val="00EF3A77"/>
    <w:rsid w:val="00EF444C"/>
    <w:rsid w:val="00EF6C13"/>
    <w:rsid w:val="00F02454"/>
    <w:rsid w:val="00F05EFC"/>
    <w:rsid w:val="00F063A0"/>
    <w:rsid w:val="00F10CC9"/>
    <w:rsid w:val="00F11296"/>
    <w:rsid w:val="00F12CE3"/>
    <w:rsid w:val="00F12D0D"/>
    <w:rsid w:val="00F16362"/>
    <w:rsid w:val="00F219F1"/>
    <w:rsid w:val="00F25805"/>
    <w:rsid w:val="00F26B22"/>
    <w:rsid w:val="00F272EC"/>
    <w:rsid w:val="00F2765F"/>
    <w:rsid w:val="00F27D7C"/>
    <w:rsid w:val="00F318C2"/>
    <w:rsid w:val="00F43A82"/>
    <w:rsid w:val="00F474EC"/>
    <w:rsid w:val="00F52A30"/>
    <w:rsid w:val="00F5515E"/>
    <w:rsid w:val="00F626EC"/>
    <w:rsid w:val="00F62E20"/>
    <w:rsid w:val="00F75A14"/>
    <w:rsid w:val="00F82471"/>
    <w:rsid w:val="00F82C34"/>
    <w:rsid w:val="00F86988"/>
    <w:rsid w:val="00F909C1"/>
    <w:rsid w:val="00F91E64"/>
    <w:rsid w:val="00F94B9B"/>
    <w:rsid w:val="00F95A13"/>
    <w:rsid w:val="00FA0607"/>
    <w:rsid w:val="00FA1487"/>
    <w:rsid w:val="00FA1D75"/>
    <w:rsid w:val="00FA3409"/>
    <w:rsid w:val="00FB08CB"/>
    <w:rsid w:val="00FB1CCA"/>
    <w:rsid w:val="00FB236E"/>
    <w:rsid w:val="00FB3F51"/>
    <w:rsid w:val="00FC04A7"/>
    <w:rsid w:val="00FC28C7"/>
    <w:rsid w:val="00FC3806"/>
    <w:rsid w:val="00FD2F49"/>
    <w:rsid w:val="00FD4E49"/>
    <w:rsid w:val="00FD6435"/>
    <w:rsid w:val="00FD6F89"/>
    <w:rsid w:val="00FD72AA"/>
    <w:rsid w:val="00FD7CCC"/>
    <w:rsid w:val="00FE1C18"/>
    <w:rsid w:val="00FE3E26"/>
    <w:rsid w:val="00FE592F"/>
    <w:rsid w:val="00FE6ADA"/>
    <w:rsid w:val="00FE6C84"/>
    <w:rsid w:val="00FE6E41"/>
    <w:rsid w:val="00FE7C96"/>
    <w:rsid w:val="00FF25ED"/>
    <w:rsid w:val="00FF5E46"/>
    <w:rsid w:val="00FF6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FD69462"/>
  <w15:docId w15:val="{8FFDB0BA-C92D-47A5-96DE-B1FF4DAC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4FD"/>
    <w:pPr>
      <w:widowControl w:val="0"/>
      <w:jc w:val="both"/>
    </w:pPr>
    <w:rPr>
      <w:rFonts w:ascii="HGSｺﾞｼｯｸM" w:eastAsia="HGSｺﾞｼｯｸM"/>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34FD"/>
  </w:style>
  <w:style w:type="character" w:customStyle="1" w:styleId="a4">
    <w:name w:val="日付 (文字)"/>
    <w:basedOn w:val="a0"/>
    <w:link w:val="a3"/>
    <w:uiPriority w:val="99"/>
    <w:semiHidden/>
    <w:rsid w:val="008834FD"/>
    <w:rPr>
      <w:rFonts w:ascii="HGSｺﾞｼｯｸM" w:eastAsia="HGSｺﾞｼｯｸM"/>
      <w:sz w:val="22"/>
    </w:rPr>
  </w:style>
  <w:style w:type="character" w:styleId="a5">
    <w:name w:val="Hyperlink"/>
    <w:basedOn w:val="a0"/>
    <w:uiPriority w:val="99"/>
    <w:unhideWhenUsed/>
    <w:rsid w:val="0053606B"/>
    <w:rPr>
      <w:color w:val="0000FF" w:themeColor="hyperlink"/>
      <w:u w:val="single"/>
    </w:rPr>
  </w:style>
  <w:style w:type="character" w:styleId="a6">
    <w:name w:val="FollowedHyperlink"/>
    <w:basedOn w:val="a0"/>
    <w:uiPriority w:val="99"/>
    <w:semiHidden/>
    <w:unhideWhenUsed/>
    <w:rsid w:val="0053606B"/>
    <w:rPr>
      <w:color w:val="800080" w:themeColor="followedHyperlink"/>
      <w:u w:val="single"/>
    </w:rPr>
  </w:style>
  <w:style w:type="paragraph" w:styleId="a7">
    <w:name w:val="Balloon Text"/>
    <w:basedOn w:val="a"/>
    <w:link w:val="a8"/>
    <w:uiPriority w:val="99"/>
    <w:semiHidden/>
    <w:unhideWhenUsed/>
    <w:rsid w:val="005734C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34CE"/>
    <w:rPr>
      <w:rFonts w:asciiTheme="majorHAnsi" w:eastAsiaTheme="majorEastAsia" w:hAnsiTheme="majorHAnsi" w:cstheme="majorBidi"/>
      <w:sz w:val="18"/>
      <w:szCs w:val="18"/>
    </w:rPr>
  </w:style>
  <w:style w:type="paragraph" w:styleId="a9">
    <w:name w:val="header"/>
    <w:basedOn w:val="a"/>
    <w:link w:val="aa"/>
    <w:uiPriority w:val="99"/>
    <w:unhideWhenUsed/>
    <w:rsid w:val="00D63D27"/>
    <w:pPr>
      <w:tabs>
        <w:tab w:val="center" w:pos="4252"/>
        <w:tab w:val="right" w:pos="8504"/>
      </w:tabs>
      <w:snapToGrid w:val="0"/>
    </w:pPr>
  </w:style>
  <w:style w:type="character" w:customStyle="1" w:styleId="aa">
    <w:name w:val="ヘッダー (文字)"/>
    <w:basedOn w:val="a0"/>
    <w:link w:val="a9"/>
    <w:uiPriority w:val="99"/>
    <w:rsid w:val="00D63D27"/>
    <w:rPr>
      <w:rFonts w:ascii="HGSｺﾞｼｯｸM" w:eastAsia="HGSｺﾞｼｯｸM"/>
      <w:sz w:val="22"/>
    </w:rPr>
  </w:style>
  <w:style w:type="paragraph" w:styleId="ab">
    <w:name w:val="footer"/>
    <w:basedOn w:val="a"/>
    <w:link w:val="ac"/>
    <w:uiPriority w:val="99"/>
    <w:unhideWhenUsed/>
    <w:rsid w:val="00D63D27"/>
    <w:pPr>
      <w:tabs>
        <w:tab w:val="center" w:pos="4252"/>
        <w:tab w:val="right" w:pos="8504"/>
      </w:tabs>
      <w:snapToGrid w:val="0"/>
    </w:pPr>
  </w:style>
  <w:style w:type="character" w:customStyle="1" w:styleId="ac">
    <w:name w:val="フッター (文字)"/>
    <w:basedOn w:val="a0"/>
    <w:link w:val="ab"/>
    <w:uiPriority w:val="99"/>
    <w:rsid w:val="00D63D27"/>
    <w:rPr>
      <w:rFonts w:ascii="HGSｺﾞｼｯｸM" w:eastAsia="HGSｺﾞｼｯｸ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A8054-1BD2-4561-B50A-AFB6A7FCD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4</Pages>
  <Words>285</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東松島市</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u0572</dc:creator>
  <cp:lastModifiedBy>localadmin</cp:lastModifiedBy>
  <cp:revision>15</cp:revision>
  <cp:lastPrinted>2022-07-21T00:27:00Z</cp:lastPrinted>
  <dcterms:created xsi:type="dcterms:W3CDTF">2015-01-23T01:52:00Z</dcterms:created>
  <dcterms:modified xsi:type="dcterms:W3CDTF">2022-07-21T00:27:00Z</dcterms:modified>
</cp:coreProperties>
</file>