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8F80" w14:textId="6368095E" w:rsidR="00823B26" w:rsidRDefault="00492EC3" w:rsidP="003F51A6">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令和</w:t>
      </w:r>
      <w:r w:rsidR="0007253C">
        <w:rPr>
          <w:rFonts w:ascii="HG丸ｺﾞｼｯｸM-PRO" w:eastAsia="HG丸ｺﾞｼｯｸM-PRO" w:hAnsi="HG丸ｺﾞｼｯｸM-PRO" w:hint="eastAsia"/>
        </w:rPr>
        <w:t>５</w:t>
      </w:r>
      <w:r w:rsidR="00823B26">
        <w:rPr>
          <w:rFonts w:ascii="HG丸ｺﾞｼｯｸM-PRO" w:eastAsia="HG丸ｺﾞｼｯｸM-PRO" w:hAnsi="HG丸ｺﾞｼｯｸM-PRO" w:hint="eastAsia"/>
        </w:rPr>
        <w:t>年</w:t>
      </w:r>
      <w:r w:rsidR="00C7582B">
        <w:rPr>
          <w:rFonts w:ascii="HG丸ｺﾞｼｯｸM-PRO" w:eastAsia="HG丸ｺﾞｼｯｸM-PRO" w:hAnsi="HG丸ｺﾞｼｯｸM-PRO" w:hint="eastAsia"/>
        </w:rPr>
        <w:t>３</w:t>
      </w:r>
      <w:r w:rsidR="00823B26">
        <w:rPr>
          <w:rFonts w:ascii="HG丸ｺﾞｼｯｸM-PRO" w:eastAsia="HG丸ｺﾞｼｯｸM-PRO" w:hAnsi="HG丸ｺﾞｼｯｸM-PRO" w:hint="eastAsia"/>
        </w:rPr>
        <w:t>月</w:t>
      </w:r>
    </w:p>
    <w:p w14:paraId="674697E7" w14:textId="30841BAD" w:rsidR="002B1B04" w:rsidRDefault="002B1B04" w:rsidP="0006306C">
      <w:pPr>
        <w:jc w:val="center"/>
        <w:rPr>
          <w:rFonts w:ascii="HG丸ｺﾞｼｯｸM-PRO" w:eastAsia="HG丸ｺﾞｼｯｸM-PRO" w:hAnsi="HG丸ｺﾞｼｯｸM-PRO"/>
        </w:rPr>
      </w:pPr>
    </w:p>
    <w:p w14:paraId="4B9EE8FB" w14:textId="65A03B23" w:rsidR="00823B26" w:rsidRDefault="00823B26" w:rsidP="0006306C">
      <w:pPr>
        <w:jc w:val="center"/>
        <w:rPr>
          <w:rFonts w:ascii="HG丸ｺﾞｼｯｸM-PRO" w:eastAsia="HG丸ｺﾞｼｯｸM-PRO" w:hAnsi="HG丸ｺﾞｼｯｸM-PRO"/>
        </w:rPr>
      </w:pPr>
    </w:p>
    <w:p w14:paraId="2A5CC9F7" w14:textId="77777777" w:rsidR="00823B26" w:rsidRDefault="00823B26" w:rsidP="0006306C">
      <w:pPr>
        <w:jc w:val="center"/>
        <w:rPr>
          <w:rFonts w:ascii="HG丸ｺﾞｼｯｸM-PRO" w:eastAsia="HG丸ｺﾞｼｯｸM-PRO" w:hAnsi="HG丸ｺﾞｼｯｸM-PRO"/>
        </w:rPr>
      </w:pPr>
    </w:p>
    <w:p w14:paraId="44BCC7F8" w14:textId="4571B579" w:rsidR="002005E6" w:rsidRPr="0006306C" w:rsidRDefault="001F3CBD" w:rsidP="0006306C">
      <w:pPr>
        <w:jc w:val="center"/>
        <w:rPr>
          <w:rFonts w:ascii="HG丸ｺﾞｼｯｸM-PRO" w:eastAsia="HG丸ｺﾞｼｯｸM-PRO" w:hAnsi="HG丸ｺﾞｼｯｸM-PRO"/>
        </w:rPr>
      </w:pPr>
      <w:r>
        <w:rPr>
          <w:rFonts w:ascii="HG丸ｺﾞｼｯｸM-PRO" w:eastAsia="HG丸ｺﾞｼｯｸM-PRO" w:hAnsi="HG丸ｺﾞｼｯｸM-PRO" w:hint="eastAsia"/>
        </w:rPr>
        <w:t>令和</w:t>
      </w:r>
      <w:r w:rsidR="0007253C">
        <w:rPr>
          <w:rFonts w:ascii="HG丸ｺﾞｼｯｸM-PRO" w:eastAsia="HG丸ｺﾞｼｯｸM-PRO" w:hAnsi="HG丸ｺﾞｼｯｸM-PRO"/>
        </w:rPr>
        <w:t>3</w:t>
      </w:r>
      <w:r w:rsidR="00CC5872">
        <w:rPr>
          <w:rFonts w:ascii="HG丸ｺﾞｼｯｸM-PRO" w:eastAsia="HG丸ｺﾞｼｯｸM-PRO" w:hAnsi="HG丸ｺﾞｼｯｸM-PRO" w:hint="eastAsia"/>
        </w:rPr>
        <w:t>年度</w:t>
      </w:r>
      <w:r w:rsidR="00030B94">
        <w:rPr>
          <w:rFonts w:ascii="HG丸ｺﾞｼｯｸM-PRO" w:eastAsia="HG丸ｺﾞｼｯｸM-PRO" w:hAnsi="HG丸ｺﾞｼｯｸM-PRO" w:hint="eastAsia"/>
        </w:rPr>
        <w:t xml:space="preserve"> </w:t>
      </w:r>
      <w:r w:rsidR="00F43CEC">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sidR="00CC5872">
        <w:rPr>
          <w:rFonts w:ascii="HG丸ｺﾞｼｯｸM-PRO" w:eastAsia="HG丸ｺﾞｼｯｸM-PRO" w:hAnsi="HG丸ｺﾞｼｯｸM-PRO" w:hint="eastAsia"/>
        </w:rPr>
        <w:t>の</w:t>
      </w:r>
      <w:r w:rsidR="0070445B">
        <w:rPr>
          <w:rFonts w:ascii="HG丸ｺﾞｼｯｸM-PRO" w:eastAsia="HG丸ｺﾞｼｯｸM-PRO" w:hAnsi="HG丸ｺﾞｼｯｸM-PRO" w:hint="eastAsia"/>
        </w:rPr>
        <w:t>財務書類</w:t>
      </w:r>
      <w:r w:rsidR="00CC5872">
        <w:rPr>
          <w:rFonts w:ascii="HG丸ｺﾞｼｯｸM-PRO" w:eastAsia="HG丸ｺﾞｼｯｸM-PRO" w:hAnsi="HG丸ｺﾞｼｯｸM-PRO" w:hint="eastAsia"/>
        </w:rPr>
        <w:t>（統一的な基準）</w:t>
      </w:r>
      <w:r w:rsidR="0070445B">
        <w:rPr>
          <w:rFonts w:ascii="HG丸ｺﾞｼｯｸM-PRO" w:eastAsia="HG丸ｺﾞｼｯｸM-PRO" w:hAnsi="HG丸ｺﾞｼｯｸM-PRO" w:hint="eastAsia"/>
        </w:rPr>
        <w:t>について</w:t>
      </w:r>
    </w:p>
    <w:p w14:paraId="19505AA0" w14:textId="77777777" w:rsidR="00BA7D7F" w:rsidRPr="0006306C" w:rsidRDefault="00BA7D7F">
      <w:pPr>
        <w:rPr>
          <w:rFonts w:ascii="HG丸ｺﾞｼｯｸM-PRO" w:eastAsia="HG丸ｺﾞｼｯｸM-PRO" w:hAnsi="HG丸ｺﾞｼｯｸM-PRO"/>
        </w:rPr>
      </w:pPr>
    </w:p>
    <w:p w14:paraId="3AB16452" w14:textId="77777777" w:rsidR="0006306C"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１．</w:t>
      </w:r>
      <w:r w:rsidR="00F057E2">
        <w:rPr>
          <w:rFonts w:ascii="HG丸ｺﾞｼｯｸM-PRO" w:eastAsia="HG丸ｺﾞｼｯｸM-PRO" w:hAnsi="HG丸ｺﾞｼｯｸM-PRO" w:hint="eastAsia"/>
        </w:rPr>
        <w:t>統一的な基準による</w:t>
      </w:r>
      <w:r>
        <w:rPr>
          <w:rFonts w:ascii="HG丸ｺﾞｼｯｸM-PRO" w:eastAsia="HG丸ｺﾞｼｯｸM-PRO" w:hAnsi="HG丸ｺﾞｼｯｸM-PRO" w:hint="eastAsia"/>
        </w:rPr>
        <w:t>財務書類とは</w:t>
      </w:r>
    </w:p>
    <w:p w14:paraId="42628078" w14:textId="77777777" w:rsidR="00F35BEA" w:rsidRPr="00F35BEA" w:rsidRDefault="00F35BEA">
      <w:pPr>
        <w:rPr>
          <w:rFonts w:ascii="HG丸ｺﾞｼｯｸM-PRO" w:eastAsia="HG丸ｺﾞｼｯｸM-PRO" w:hAnsi="HG丸ｺﾞｼｯｸM-PRO"/>
        </w:rPr>
      </w:pPr>
      <w:r>
        <w:rPr>
          <w:rFonts w:ascii="HG丸ｺﾞｼｯｸM-PRO" w:eastAsia="HG丸ｺﾞｼｯｸM-PRO" w:hAnsi="HG丸ｺﾞｼｯｸM-PRO" w:hint="eastAsia"/>
        </w:rPr>
        <w:t xml:space="preserve">　地方公共団体における予算・決算に係る会計制度（官庁会計）は、現金収支を議会の民主的統制下に置くことで、予算の適正・確実な執行を図るという観点から、確定性、客観性、透明性に優れた単式簿記による現金主義会計を採用しています。</w:t>
      </w:r>
    </w:p>
    <w:p w14:paraId="57E75DE6" w14:textId="77777777" w:rsidR="00852600"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78D1">
        <w:rPr>
          <w:rFonts w:ascii="HG丸ｺﾞｼｯｸM-PRO" w:eastAsia="HG丸ｺﾞｼｯｸM-PRO" w:hAnsi="HG丸ｺﾞｼｯｸM-PRO" w:hint="eastAsia"/>
        </w:rPr>
        <w:t>しかし、</w:t>
      </w:r>
      <w:r w:rsidR="00390FEE">
        <w:rPr>
          <w:rFonts w:ascii="HG丸ｺﾞｼｯｸM-PRO" w:eastAsia="HG丸ｺﾞｼｯｸM-PRO" w:hAnsi="HG丸ｺﾞｼｯｸM-PRO" w:hint="eastAsia"/>
        </w:rPr>
        <w:t>官庁会計では</w:t>
      </w:r>
      <w:r w:rsidR="004D78D1">
        <w:rPr>
          <w:rFonts w:ascii="HG丸ｺﾞｼｯｸM-PRO" w:eastAsia="HG丸ｺﾞｼｯｸM-PRO" w:hAnsi="HG丸ｺﾞｼｯｸM-PRO" w:hint="eastAsia"/>
        </w:rPr>
        <w:t>ストック情報（資産・負債）の一覧的把握や</w:t>
      </w:r>
      <w:r w:rsidR="00852600">
        <w:rPr>
          <w:rFonts w:ascii="HG丸ｺﾞｼｯｸM-PRO" w:eastAsia="HG丸ｺﾞｼｯｸM-PRO" w:hAnsi="HG丸ｺﾞｼｯｸM-PRO" w:hint="eastAsia"/>
        </w:rPr>
        <w:t>、</w:t>
      </w:r>
      <w:r w:rsidR="00F301BF">
        <w:rPr>
          <w:rFonts w:ascii="HG丸ｺﾞｼｯｸM-PRO" w:eastAsia="HG丸ｺﾞｼｯｸM-PRO" w:hAnsi="HG丸ｺﾞｼｯｸM-PRO" w:hint="eastAsia"/>
        </w:rPr>
        <w:t>減価償却費</w:t>
      </w:r>
      <w:r w:rsidR="004D78D1">
        <w:rPr>
          <w:rFonts w:ascii="HG丸ｺﾞｼｯｸM-PRO" w:eastAsia="HG丸ｺﾞｼｯｸM-PRO" w:hAnsi="HG丸ｺﾞｼｯｸM-PRO" w:hint="eastAsia"/>
        </w:rPr>
        <w:t>といった見えにくいコストも含む正確なコスト</w:t>
      </w:r>
      <w:r w:rsidR="00852600">
        <w:rPr>
          <w:rFonts w:ascii="HG丸ｺﾞｼｯｸM-PRO" w:eastAsia="HG丸ｺﾞｼｯｸM-PRO" w:hAnsi="HG丸ｺﾞｼｯｸM-PRO" w:hint="eastAsia"/>
        </w:rPr>
        <w:t>の把握</w:t>
      </w:r>
      <w:r w:rsidR="004D78D1">
        <w:rPr>
          <w:rFonts w:ascii="HG丸ｺﾞｼｯｸM-PRO" w:eastAsia="HG丸ｺﾞｼｯｸM-PRO" w:hAnsi="HG丸ｺﾞｼｯｸM-PRO" w:hint="eastAsia"/>
        </w:rPr>
        <w:t>が</w:t>
      </w:r>
      <w:r w:rsidR="00852600">
        <w:rPr>
          <w:rFonts w:ascii="HG丸ｺﾞｼｯｸM-PRO" w:eastAsia="HG丸ｺﾞｼｯｸM-PRO" w:hAnsi="HG丸ｺﾞｼｯｸM-PRO" w:hint="eastAsia"/>
        </w:rPr>
        <w:t>できないという欠点もあります</w:t>
      </w:r>
      <w:r w:rsidR="004D78D1">
        <w:rPr>
          <w:rFonts w:ascii="HG丸ｺﾞｼｯｸM-PRO" w:eastAsia="HG丸ｺﾞｼｯｸM-PRO" w:hAnsi="HG丸ｺﾞｼｯｸM-PRO" w:hint="eastAsia"/>
        </w:rPr>
        <w:t>。</w:t>
      </w:r>
    </w:p>
    <w:p w14:paraId="620A2661" w14:textId="77777777" w:rsidR="007E4012" w:rsidRDefault="004D78D1" w:rsidP="0085260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統一的な基準による財務書類とは、これらの不足している部分を補完するために、民間企業における会計の考え方（発生主義・複式簿記）により</w:t>
      </w:r>
      <w:r w:rsidR="00F057E2">
        <w:rPr>
          <w:rFonts w:ascii="HG丸ｺﾞｼｯｸM-PRO" w:eastAsia="HG丸ｺﾞｼｯｸM-PRO" w:hAnsi="HG丸ｺﾞｼｯｸM-PRO" w:hint="eastAsia"/>
        </w:rPr>
        <w:t>作成される次の4表のことをいいます。</w:t>
      </w:r>
    </w:p>
    <w:p w14:paraId="3A6F51AC" w14:textId="77777777" w:rsidR="004D78D1" w:rsidRPr="004D78D1" w:rsidRDefault="004D78D1">
      <w:pPr>
        <w:rPr>
          <w:rFonts w:ascii="HG丸ｺﾞｼｯｸM-PRO" w:eastAsia="HG丸ｺﾞｼｯｸM-PRO" w:hAnsi="HG丸ｺﾞｼｯｸM-PRO"/>
        </w:rPr>
      </w:pPr>
    </w:p>
    <w:tbl>
      <w:tblPr>
        <w:tblStyle w:val="1"/>
        <w:tblW w:w="8784" w:type="dxa"/>
        <w:tblLook w:val="04A0" w:firstRow="1" w:lastRow="0" w:firstColumn="1" w:lastColumn="0" w:noHBand="0" w:noVBand="1"/>
      </w:tblPr>
      <w:tblGrid>
        <w:gridCol w:w="2689"/>
        <w:gridCol w:w="6095"/>
      </w:tblGrid>
      <w:tr w:rsidR="007E4012" w:rsidRPr="0050080D" w14:paraId="56D91931" w14:textId="77777777" w:rsidTr="009E0004">
        <w:tc>
          <w:tcPr>
            <w:tcW w:w="2689" w:type="dxa"/>
            <w:vAlign w:val="center"/>
          </w:tcPr>
          <w:p w14:paraId="5B9D05AE"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貸借対照表（BS</w:t>
            </w:r>
            <w:r>
              <w:rPr>
                <w:rFonts w:ascii="HG丸ｺﾞｼｯｸM-PRO" w:eastAsia="HG丸ｺﾞｼｯｸM-PRO" w:hAnsi="HG丸ｺﾞｼｯｸM-PRO"/>
              </w:rPr>
              <w:t>）</w:t>
            </w:r>
          </w:p>
        </w:tc>
        <w:tc>
          <w:tcPr>
            <w:tcW w:w="6095" w:type="dxa"/>
            <w:vAlign w:val="center"/>
          </w:tcPr>
          <w:p w14:paraId="31EFC804"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年度末時点における財政状態（資産・負債・純資産の残高及び内訳）を表示したもの</w:t>
            </w:r>
          </w:p>
        </w:tc>
      </w:tr>
      <w:tr w:rsidR="007E4012" w14:paraId="4C359663" w14:textId="77777777" w:rsidTr="009E0004">
        <w:tc>
          <w:tcPr>
            <w:tcW w:w="2689" w:type="dxa"/>
            <w:vAlign w:val="center"/>
          </w:tcPr>
          <w:p w14:paraId="61A8618A"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行政コスト計算書（PL）</w:t>
            </w:r>
          </w:p>
        </w:tc>
        <w:tc>
          <w:tcPr>
            <w:tcW w:w="6095" w:type="dxa"/>
            <w:vAlign w:val="center"/>
          </w:tcPr>
          <w:p w14:paraId="13B2C4D3"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の費用・収益の取引高を表示したもの</w:t>
            </w:r>
          </w:p>
        </w:tc>
      </w:tr>
      <w:tr w:rsidR="007E4012" w14:paraId="08E59E40" w14:textId="77777777" w:rsidTr="009E0004">
        <w:tc>
          <w:tcPr>
            <w:tcW w:w="2689" w:type="dxa"/>
            <w:vAlign w:val="center"/>
          </w:tcPr>
          <w:p w14:paraId="3ED73599"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純資産変動計算書（NW）</w:t>
            </w:r>
          </w:p>
        </w:tc>
        <w:tc>
          <w:tcPr>
            <w:tcW w:w="6095" w:type="dxa"/>
            <w:vAlign w:val="center"/>
          </w:tcPr>
          <w:p w14:paraId="612FFC0E"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の純資産（及びその内部構成）の変動を表示したもの</w:t>
            </w:r>
          </w:p>
        </w:tc>
      </w:tr>
      <w:tr w:rsidR="007E4012" w14:paraId="69C3D30F" w14:textId="77777777" w:rsidTr="009E0004">
        <w:tc>
          <w:tcPr>
            <w:tcW w:w="2689" w:type="dxa"/>
            <w:vAlign w:val="center"/>
          </w:tcPr>
          <w:p w14:paraId="6BF4A5B5" w14:textId="77777777" w:rsidR="007E4012" w:rsidRDefault="007E4012">
            <w:pPr>
              <w:rPr>
                <w:rFonts w:ascii="HG丸ｺﾞｼｯｸM-PRO" w:eastAsia="HG丸ｺﾞｼｯｸM-PRO" w:hAnsi="HG丸ｺﾞｼｯｸM-PRO"/>
              </w:rPr>
            </w:pPr>
            <w:r>
              <w:rPr>
                <w:rFonts w:ascii="HG丸ｺﾞｼｯｸM-PRO" w:eastAsia="HG丸ｺﾞｼｯｸM-PRO" w:hAnsi="HG丸ｺﾞｼｯｸM-PRO" w:hint="eastAsia"/>
              </w:rPr>
              <w:t>資金収支計算書（CF）</w:t>
            </w:r>
          </w:p>
        </w:tc>
        <w:tc>
          <w:tcPr>
            <w:tcW w:w="6095" w:type="dxa"/>
            <w:vAlign w:val="center"/>
          </w:tcPr>
          <w:p w14:paraId="23861441" w14:textId="77777777" w:rsidR="007E4012" w:rsidRDefault="009E0004">
            <w:pPr>
              <w:rPr>
                <w:rFonts w:ascii="HG丸ｺﾞｼｯｸM-PRO" w:eastAsia="HG丸ｺﾞｼｯｸM-PRO" w:hAnsi="HG丸ｺﾞｼｯｸM-PRO"/>
              </w:rPr>
            </w:pPr>
            <w:r>
              <w:rPr>
                <w:rFonts w:ascii="HG丸ｺﾞｼｯｸM-PRO" w:eastAsia="HG丸ｺﾞｼｯｸM-PRO" w:hAnsi="HG丸ｺﾞｼｯｸM-PRO" w:hint="eastAsia"/>
              </w:rPr>
              <w:t>1年間</w:t>
            </w:r>
            <w:r w:rsidR="007E4012">
              <w:rPr>
                <w:rFonts w:ascii="HG丸ｺﾞｼｯｸM-PRO" w:eastAsia="HG丸ｺﾞｼｯｸM-PRO" w:hAnsi="HG丸ｺﾞｼｯｸM-PRO" w:hint="eastAsia"/>
              </w:rPr>
              <w:t>の現金</w:t>
            </w:r>
            <w:r>
              <w:rPr>
                <w:rFonts w:ascii="HG丸ｺﾞｼｯｸM-PRO" w:eastAsia="HG丸ｺﾞｼｯｸM-PRO" w:hAnsi="HG丸ｺﾞｼｯｸM-PRO" w:hint="eastAsia"/>
              </w:rPr>
              <w:t>預金</w:t>
            </w:r>
            <w:r w:rsidR="007E4012">
              <w:rPr>
                <w:rFonts w:ascii="HG丸ｺﾞｼｯｸM-PRO" w:eastAsia="HG丸ｺﾞｼｯｸM-PRO" w:hAnsi="HG丸ｺﾞｼｯｸM-PRO" w:hint="eastAsia"/>
              </w:rPr>
              <w:t>の受払いを3つの区分で表示したもの</w:t>
            </w:r>
          </w:p>
        </w:tc>
      </w:tr>
    </w:tbl>
    <w:p w14:paraId="1884D14D" w14:textId="77777777" w:rsidR="007E4012" w:rsidRDefault="00823B26">
      <w:pPr>
        <w:rPr>
          <w:rFonts w:ascii="HG丸ｺﾞｼｯｸM-PRO" w:eastAsia="HG丸ｺﾞｼｯｸM-PRO" w:hAnsi="HG丸ｺﾞｼｯｸM-PRO"/>
        </w:rPr>
      </w:pPr>
      <w:r>
        <w:rPr>
          <w:noProof/>
        </w:rPr>
        <w:drawing>
          <wp:anchor distT="0" distB="0" distL="114300" distR="114300" simplePos="0" relativeHeight="251635200" behindDoc="0" locked="0" layoutInCell="1" allowOverlap="1" wp14:anchorId="338293DF" wp14:editId="336F9E97">
            <wp:simplePos x="0" y="0"/>
            <wp:positionH relativeFrom="margin">
              <wp:posOffset>-539750</wp:posOffset>
            </wp:positionH>
            <wp:positionV relativeFrom="paragraph">
              <wp:posOffset>203200</wp:posOffset>
            </wp:positionV>
            <wp:extent cx="6479540" cy="33832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3383280"/>
                    </a:xfrm>
                    <a:prstGeom prst="rect">
                      <a:avLst/>
                    </a:prstGeom>
                  </pic:spPr>
                </pic:pic>
              </a:graphicData>
            </a:graphic>
          </wp:anchor>
        </w:drawing>
      </w:r>
    </w:p>
    <w:p w14:paraId="3A5E2B33" w14:textId="77777777" w:rsidR="00BA7D7F" w:rsidRDefault="00BA7D7F">
      <w:pPr>
        <w:rPr>
          <w:rFonts w:ascii="HG丸ｺﾞｼｯｸM-PRO" w:eastAsia="HG丸ｺﾞｼｯｸM-PRO" w:hAnsi="HG丸ｺﾞｼｯｸM-PRO"/>
        </w:rPr>
      </w:pPr>
    </w:p>
    <w:p w14:paraId="49AC0E28" w14:textId="77777777" w:rsidR="00BA7D7F" w:rsidRDefault="00BA7D7F">
      <w:pPr>
        <w:rPr>
          <w:rFonts w:ascii="HG丸ｺﾞｼｯｸM-PRO" w:eastAsia="HG丸ｺﾞｼｯｸM-PRO" w:hAnsi="HG丸ｺﾞｼｯｸM-PRO"/>
        </w:rPr>
      </w:pPr>
    </w:p>
    <w:p w14:paraId="68A7EB12" w14:textId="77777777" w:rsidR="00BA7D7F" w:rsidRDefault="00BA7D7F">
      <w:pPr>
        <w:rPr>
          <w:rFonts w:ascii="HG丸ｺﾞｼｯｸM-PRO" w:eastAsia="HG丸ｺﾞｼｯｸM-PRO" w:hAnsi="HG丸ｺﾞｼｯｸM-PRO"/>
        </w:rPr>
      </w:pPr>
    </w:p>
    <w:p w14:paraId="0CF209E1" w14:textId="77777777" w:rsidR="00BA7D7F" w:rsidRDefault="00BA7D7F">
      <w:pPr>
        <w:rPr>
          <w:rFonts w:ascii="HG丸ｺﾞｼｯｸM-PRO" w:eastAsia="HG丸ｺﾞｼｯｸM-PRO" w:hAnsi="HG丸ｺﾞｼｯｸM-PRO"/>
        </w:rPr>
      </w:pPr>
    </w:p>
    <w:p w14:paraId="3C71A546" w14:textId="77777777" w:rsidR="00BA7D7F" w:rsidRDefault="00BA7D7F">
      <w:pPr>
        <w:rPr>
          <w:rFonts w:ascii="HG丸ｺﾞｼｯｸM-PRO" w:eastAsia="HG丸ｺﾞｼｯｸM-PRO" w:hAnsi="HG丸ｺﾞｼｯｸM-PRO"/>
        </w:rPr>
      </w:pPr>
    </w:p>
    <w:p w14:paraId="6EDE5288" w14:textId="77777777" w:rsidR="00BA7D7F" w:rsidRDefault="00BA7D7F">
      <w:pPr>
        <w:rPr>
          <w:rFonts w:ascii="HG丸ｺﾞｼｯｸM-PRO" w:eastAsia="HG丸ｺﾞｼｯｸM-PRO" w:hAnsi="HG丸ｺﾞｼｯｸM-PRO"/>
        </w:rPr>
      </w:pPr>
    </w:p>
    <w:p w14:paraId="62111F05" w14:textId="77777777" w:rsidR="00BA7D7F" w:rsidRDefault="00BA7D7F">
      <w:pPr>
        <w:rPr>
          <w:rFonts w:ascii="HG丸ｺﾞｼｯｸM-PRO" w:eastAsia="HG丸ｺﾞｼｯｸM-PRO" w:hAnsi="HG丸ｺﾞｼｯｸM-PRO"/>
        </w:rPr>
      </w:pPr>
    </w:p>
    <w:p w14:paraId="45DFE725" w14:textId="77777777" w:rsidR="00BA7D7F" w:rsidRDefault="00BA7D7F">
      <w:pPr>
        <w:rPr>
          <w:rFonts w:ascii="HG丸ｺﾞｼｯｸM-PRO" w:eastAsia="HG丸ｺﾞｼｯｸM-PRO" w:hAnsi="HG丸ｺﾞｼｯｸM-PRO"/>
        </w:rPr>
      </w:pPr>
    </w:p>
    <w:p w14:paraId="39B35899" w14:textId="77777777" w:rsidR="00BA7D7F" w:rsidRDefault="00BA7D7F">
      <w:pPr>
        <w:rPr>
          <w:rFonts w:ascii="HG丸ｺﾞｼｯｸM-PRO" w:eastAsia="HG丸ｺﾞｼｯｸM-PRO" w:hAnsi="HG丸ｺﾞｼｯｸM-PRO"/>
        </w:rPr>
      </w:pPr>
    </w:p>
    <w:p w14:paraId="305ABD79" w14:textId="77777777" w:rsidR="00BA7D7F" w:rsidRDefault="00BA7D7F">
      <w:pPr>
        <w:rPr>
          <w:rFonts w:ascii="HG丸ｺﾞｼｯｸM-PRO" w:eastAsia="HG丸ｺﾞｼｯｸM-PRO" w:hAnsi="HG丸ｺﾞｼｯｸM-PRO"/>
        </w:rPr>
      </w:pPr>
    </w:p>
    <w:p w14:paraId="2423A745" w14:textId="77777777" w:rsidR="00BA7D7F" w:rsidRDefault="00BA7D7F">
      <w:pPr>
        <w:rPr>
          <w:rFonts w:ascii="HG丸ｺﾞｼｯｸM-PRO" w:eastAsia="HG丸ｺﾞｼｯｸM-PRO" w:hAnsi="HG丸ｺﾞｼｯｸM-PRO"/>
        </w:rPr>
      </w:pPr>
    </w:p>
    <w:p w14:paraId="06D4D384" w14:textId="77777777" w:rsidR="00BA7D7F" w:rsidRDefault="00BA7D7F">
      <w:pPr>
        <w:rPr>
          <w:rFonts w:ascii="HG丸ｺﾞｼｯｸM-PRO" w:eastAsia="HG丸ｺﾞｼｯｸM-PRO" w:hAnsi="HG丸ｺﾞｼｯｸM-PRO"/>
        </w:rPr>
      </w:pPr>
    </w:p>
    <w:p w14:paraId="2DC33370" w14:textId="77777777" w:rsidR="00BA7D7F" w:rsidRDefault="00BA7D7F">
      <w:pPr>
        <w:rPr>
          <w:rFonts w:ascii="HG丸ｺﾞｼｯｸM-PRO" w:eastAsia="HG丸ｺﾞｼｯｸM-PRO" w:hAnsi="HG丸ｺﾞｼｯｸM-PRO"/>
        </w:rPr>
      </w:pPr>
    </w:p>
    <w:p w14:paraId="34992A47" w14:textId="77777777" w:rsidR="0083023F" w:rsidRDefault="0083023F" w:rsidP="0083023F">
      <w:pPr>
        <w:jc w:val="left"/>
        <w:rPr>
          <w:rFonts w:ascii="HG丸ｺﾞｼｯｸM-PRO" w:eastAsia="HG丸ｺﾞｼｯｸM-PRO" w:hAnsi="HG丸ｺﾞｼｯｸM-PRO"/>
        </w:rPr>
      </w:pPr>
    </w:p>
    <w:p w14:paraId="72F7B06B" w14:textId="77777777" w:rsidR="009A5A46" w:rsidRDefault="009A5A4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337F5C7"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① 貸借対照表（BS）</w:t>
      </w:r>
    </w:p>
    <w:p w14:paraId="34DCA557" w14:textId="5DEC12DA" w:rsidR="00D541A6" w:rsidRDefault="00492EC3">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2A8872F8" wp14:editId="3FA1C112">
                <wp:simplePos x="0" y="0"/>
                <wp:positionH relativeFrom="column">
                  <wp:posOffset>4234815</wp:posOffset>
                </wp:positionH>
                <wp:positionV relativeFrom="paragraph">
                  <wp:posOffset>95885</wp:posOffset>
                </wp:positionV>
                <wp:extent cx="1439545" cy="1843405"/>
                <wp:effectExtent l="304800" t="0" r="27305" b="23495"/>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843405"/>
                        </a:xfrm>
                        <a:prstGeom prst="wedgeRoundRectCallout">
                          <a:avLst>
                            <a:gd name="adj1" fmla="val -69894"/>
                            <a:gd name="adj2" fmla="val -10000"/>
                            <a:gd name="adj3" fmla="val 16667"/>
                          </a:avLst>
                        </a:prstGeom>
                        <a:solidFill>
                          <a:srgbClr val="FFFFFF"/>
                        </a:solidFill>
                        <a:ln w="9525">
                          <a:solidFill>
                            <a:srgbClr val="000000"/>
                          </a:solidFill>
                          <a:miter lim="800000"/>
                          <a:headEnd/>
                          <a:tailEnd/>
                        </a:ln>
                      </wps:spPr>
                      <wps:txbx>
                        <w:txbxContent>
                          <w:p w14:paraId="458D9370"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635E14C4" w14:textId="77777777" w:rsidR="003A1C87" w:rsidRPr="006A1955" w:rsidRDefault="003A1C87" w:rsidP="00553F0D">
                            <w:pPr>
                              <w:spacing w:line="220" w:lineRule="exact"/>
                              <w:rPr>
                                <w:rFonts w:ascii="HG丸ｺﾞｼｯｸM-PRO" w:eastAsia="HG丸ｺﾞｼｯｸM-PRO" w:hAnsi="HG丸ｺﾞｼｯｸM-PRO"/>
                                <w:sz w:val="20"/>
                              </w:rPr>
                            </w:pPr>
                          </w:p>
                          <w:p w14:paraId="2B4F7E51"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【負債】</w:t>
                            </w:r>
                          </w:p>
                          <w:p w14:paraId="23ADBE7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w:t>
                            </w:r>
                            <w:r>
                              <w:rPr>
                                <w:rFonts w:ascii="HG丸ｺﾞｼｯｸM-PRO" w:eastAsia="HG丸ｺﾞｼｯｸM-PRO" w:hAnsi="HG丸ｺﾞｼｯｸM-PRO"/>
                                <w:sz w:val="20"/>
                              </w:rPr>
                              <w:t>など</w:t>
                            </w:r>
                            <w:r>
                              <w:rPr>
                                <w:rFonts w:ascii="HG丸ｺﾞｼｯｸM-PRO" w:eastAsia="HG丸ｺﾞｼｯｸM-PRO" w:hAnsi="HG丸ｺﾞｼｯｸM-PRO" w:hint="eastAsia"/>
                                <w:sz w:val="20"/>
                              </w:rPr>
                              <w:t>、これから支払っていかなければならないもの</w:t>
                            </w:r>
                          </w:p>
                          <w:p w14:paraId="5B70E1A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将来世代の負担となるもの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872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6" type="#_x0000_t62" style="position:absolute;margin-left:333.45pt;margin-top:7.55pt;width:113.35pt;height:14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" adj="-4297,8640">
                <v:textbox inset="5.85pt,.7pt,5.85pt,.7pt">
                  <w:txbxContent>
                    <w:p w14:paraId="458D9370"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635E14C4" w14:textId="77777777" w:rsidR="003A1C87" w:rsidRPr="006A1955" w:rsidRDefault="003A1C87" w:rsidP="00553F0D">
                      <w:pPr>
                        <w:spacing w:line="220" w:lineRule="exact"/>
                        <w:rPr>
                          <w:rFonts w:ascii="HG丸ｺﾞｼｯｸM-PRO" w:eastAsia="HG丸ｺﾞｼｯｸM-PRO" w:hAnsi="HG丸ｺﾞｼｯｸM-PRO"/>
                          <w:sz w:val="20"/>
                        </w:rPr>
                      </w:pPr>
                    </w:p>
                    <w:p w14:paraId="2B4F7E51"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【負債】</w:t>
                      </w:r>
                    </w:p>
                    <w:p w14:paraId="23ADBE7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w:t>
                      </w:r>
                      <w:r>
                        <w:rPr>
                          <w:rFonts w:ascii="HG丸ｺﾞｼｯｸM-PRO" w:eastAsia="HG丸ｺﾞｼｯｸM-PRO" w:hAnsi="HG丸ｺﾞｼｯｸM-PRO"/>
                          <w:sz w:val="20"/>
                        </w:rPr>
                        <w:t>など</w:t>
                      </w:r>
                      <w:r>
                        <w:rPr>
                          <w:rFonts w:ascii="HG丸ｺﾞｼｯｸM-PRO" w:eastAsia="HG丸ｺﾞｼｯｸM-PRO" w:hAnsi="HG丸ｺﾞｼｯｸM-PRO" w:hint="eastAsia"/>
                          <w:sz w:val="20"/>
                        </w:rPr>
                        <w:t>、これから支払っていかなければならないもの</w:t>
                      </w:r>
                    </w:p>
                    <w:p w14:paraId="5B70E1A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将来世代の負担となるもの</w:t>
                      </w:r>
                    </w:p>
                  </w:txbxContent>
                </v:textbox>
              </v:shape>
            </w:pict>
          </mc:Fallback>
        </mc:AlternateContent>
      </w:r>
      <w:r w:rsidR="00A505C2">
        <w:rPr>
          <w:noProof/>
        </w:rPr>
        <w:drawing>
          <wp:anchor distT="0" distB="0" distL="114300" distR="114300" simplePos="0" relativeHeight="251634176" behindDoc="0" locked="0" layoutInCell="1" allowOverlap="1" wp14:anchorId="5C23D2C2" wp14:editId="4CB5C73F">
            <wp:simplePos x="0" y="0"/>
            <wp:positionH relativeFrom="column">
              <wp:posOffset>1459865</wp:posOffset>
            </wp:positionH>
            <wp:positionV relativeFrom="paragraph">
              <wp:posOffset>18415</wp:posOffset>
            </wp:positionV>
            <wp:extent cx="2703600" cy="37306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3600" cy="3730680"/>
                    </a:xfrm>
                    <a:prstGeom prst="rect">
                      <a:avLst/>
                    </a:prstGeom>
                  </pic:spPr>
                </pic:pic>
              </a:graphicData>
            </a:graphic>
            <wp14:sizeRelH relativeFrom="margin">
              <wp14:pctWidth>0</wp14:pctWidth>
            </wp14:sizeRelH>
            <wp14:sizeRelV relativeFrom="margin">
              <wp14:pctHeight>0</wp14:pctHeight>
            </wp14:sizeRelV>
          </wp:anchor>
        </w:drawing>
      </w:r>
    </w:p>
    <w:p w14:paraId="0FBFD07A" w14:textId="4339C8BB" w:rsidR="004421E7" w:rsidRDefault="007F239E">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59776" behindDoc="0" locked="0" layoutInCell="1" allowOverlap="1" wp14:anchorId="4FAF695D" wp14:editId="428353FC">
                <wp:simplePos x="0" y="0"/>
                <wp:positionH relativeFrom="column">
                  <wp:posOffset>2856865</wp:posOffset>
                </wp:positionH>
                <wp:positionV relativeFrom="paragraph">
                  <wp:posOffset>140335</wp:posOffset>
                </wp:positionV>
                <wp:extent cx="1219200" cy="981075"/>
                <wp:effectExtent l="12700" t="10795" r="6350" b="825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81075"/>
                        </a:xfrm>
                        <a:prstGeom prst="roundRect">
                          <a:avLst>
                            <a:gd name="adj" fmla="val 9171"/>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56FD3" id="AutoShape 18" o:spid="_x0000_s1026" style="position:absolute;left:0;text-align:left;margin-left:224.95pt;margin-top:11.05pt;width:96pt;height:7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" filled="f" strokecolor="#0070c0"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1769E363" wp14:editId="298F8CF6">
                <wp:simplePos x="0" y="0"/>
                <wp:positionH relativeFrom="column">
                  <wp:posOffset>1529715</wp:posOffset>
                </wp:positionH>
                <wp:positionV relativeFrom="paragraph">
                  <wp:posOffset>158115</wp:posOffset>
                </wp:positionV>
                <wp:extent cx="1266825" cy="3308350"/>
                <wp:effectExtent l="9525" t="9525" r="9525" b="635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308350"/>
                        </a:xfrm>
                        <a:prstGeom prst="roundRect">
                          <a:avLst>
                            <a:gd name="adj" fmla="val 9171"/>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80550" id="AutoShape 14" o:spid="_x0000_s1026" style="position:absolute;left:0;text-align:left;margin-left:120.45pt;margin-top:12.45pt;width:99.75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" filled="f" strokecolor="red" strokeweight="1pt">
                <v:textbox inset="5.85pt,.7pt,5.85pt,.7pt"/>
              </v:roundrect>
            </w:pict>
          </mc:Fallback>
        </mc:AlternateContent>
      </w:r>
    </w:p>
    <w:p w14:paraId="4CAD91F1" w14:textId="77777777" w:rsidR="00B37BEF" w:rsidRDefault="00B37BEF">
      <w:pPr>
        <w:widowControl/>
        <w:jc w:val="left"/>
        <w:rPr>
          <w:rFonts w:ascii="HG丸ｺﾞｼｯｸM-PRO" w:eastAsia="HG丸ｺﾞｼｯｸM-PRO" w:hAnsi="HG丸ｺﾞｼｯｸM-PRO"/>
        </w:rPr>
      </w:pPr>
    </w:p>
    <w:p w14:paraId="39C4982D" w14:textId="0D7409A2" w:rsidR="00242639"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14:anchorId="54451532" wp14:editId="78AC84EA">
                <wp:simplePos x="0" y="0"/>
                <wp:positionH relativeFrom="column">
                  <wp:posOffset>-3810</wp:posOffset>
                </wp:positionH>
                <wp:positionV relativeFrom="paragraph">
                  <wp:posOffset>91440</wp:posOffset>
                </wp:positionV>
                <wp:extent cx="1352550" cy="1828800"/>
                <wp:effectExtent l="9525" t="9525" r="247650" b="9525"/>
                <wp:wrapNone/>
                <wp:docPr id="3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828800"/>
                        </a:xfrm>
                        <a:prstGeom prst="wedgeRoundRectCallout">
                          <a:avLst>
                            <a:gd name="adj1" fmla="val 66856"/>
                            <a:gd name="adj2" fmla="val 16667"/>
                            <a:gd name="adj3" fmla="val 16667"/>
                          </a:avLst>
                        </a:prstGeom>
                        <a:solidFill>
                          <a:srgbClr val="FFFFFF"/>
                        </a:solidFill>
                        <a:ln w="9525">
                          <a:solidFill>
                            <a:srgbClr val="000000"/>
                          </a:solidFill>
                          <a:miter lim="800000"/>
                          <a:headEnd/>
                          <a:tailEnd/>
                        </a:ln>
                      </wps:spPr>
                      <wps:txbx>
                        <w:txbxContent>
                          <w:p w14:paraId="17171EF4"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市町村の資産がどのような形で保有されているか</w:t>
                            </w:r>
                          </w:p>
                          <w:p w14:paraId="6D0B3D98" w14:textId="77777777" w:rsidR="003A1C87" w:rsidRPr="001C1A48" w:rsidRDefault="003A1C87" w:rsidP="00383FD4">
                            <w:pPr>
                              <w:spacing w:line="220" w:lineRule="exact"/>
                              <w:rPr>
                                <w:rFonts w:ascii="HG丸ｺﾞｼｯｸM-PRO" w:eastAsia="HG丸ｺﾞｼｯｸM-PRO" w:hAnsi="HG丸ｺﾞｼｯｸM-PRO"/>
                                <w:sz w:val="20"/>
                              </w:rPr>
                            </w:pPr>
                          </w:p>
                          <w:p w14:paraId="6346F0F2" w14:textId="77777777" w:rsidR="003A1C87" w:rsidRDefault="003A1C87" w:rsidP="00383FD4">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p>
                          <w:p w14:paraId="3396502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sidRPr="006A1955">
                              <w:rPr>
                                <w:rFonts w:ascii="HG丸ｺﾞｼｯｸM-PRO" w:eastAsia="HG丸ｺﾞｼｯｸM-PRO" w:hAnsi="HG丸ｺﾞｼｯｸM-PRO" w:hint="eastAsia"/>
                                <w:sz w:val="20"/>
                              </w:rPr>
                              <w:t>行政サービスを提供するための公共施設等の固定資産や、将来</w:t>
                            </w:r>
                            <w:r>
                              <w:rPr>
                                <w:rFonts w:ascii="HG丸ｺﾞｼｯｸM-PRO" w:eastAsia="HG丸ｺﾞｼｯｸM-PRO" w:hAnsi="HG丸ｺﾞｼｯｸM-PRO" w:hint="eastAsia"/>
                                <w:sz w:val="20"/>
                              </w:rPr>
                              <w:t>行政サービスに使用する現金等の資産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451532" id="AutoShape 30" o:spid="_x0000_s1027" type="#_x0000_t62" style="position:absolute;margin-left:-.3pt;margin-top:7.2pt;width:106.5pt;height:2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" adj="25241,14400">
                <v:textbox inset="5.85pt,.7pt,5.85pt,.7pt">
                  <w:txbxContent>
                    <w:p w14:paraId="17171EF4"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市町村の資産がどのような形で保有されているか</w:t>
                      </w:r>
                    </w:p>
                    <w:p w14:paraId="6D0B3D98" w14:textId="77777777" w:rsidR="003A1C87" w:rsidRPr="001C1A48" w:rsidRDefault="003A1C87" w:rsidP="00383FD4">
                      <w:pPr>
                        <w:spacing w:line="220" w:lineRule="exact"/>
                        <w:rPr>
                          <w:rFonts w:ascii="HG丸ｺﾞｼｯｸM-PRO" w:eastAsia="HG丸ｺﾞｼｯｸM-PRO" w:hAnsi="HG丸ｺﾞｼｯｸM-PRO"/>
                          <w:sz w:val="20"/>
                        </w:rPr>
                      </w:pPr>
                    </w:p>
                    <w:p w14:paraId="6346F0F2" w14:textId="77777777" w:rsidR="003A1C87" w:rsidRDefault="003A1C87" w:rsidP="00383FD4">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p>
                    <w:p w14:paraId="33965027"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sidRPr="006A1955">
                        <w:rPr>
                          <w:rFonts w:ascii="HG丸ｺﾞｼｯｸM-PRO" w:eastAsia="HG丸ｺﾞｼｯｸM-PRO" w:hAnsi="HG丸ｺﾞｼｯｸM-PRO" w:hint="eastAsia"/>
                          <w:sz w:val="20"/>
                        </w:rPr>
                        <w:t>行政サービスを提供するための公共施設等の固定資産や、将来</w:t>
                      </w:r>
                      <w:r>
                        <w:rPr>
                          <w:rFonts w:ascii="HG丸ｺﾞｼｯｸM-PRO" w:eastAsia="HG丸ｺﾞｼｯｸM-PRO" w:hAnsi="HG丸ｺﾞｼｯｸM-PRO" w:hint="eastAsia"/>
                          <w:sz w:val="20"/>
                        </w:rPr>
                        <w:t>行政サービスに使用する現金等の資産</w:t>
                      </w:r>
                    </w:p>
                  </w:txbxContent>
                </v:textbox>
              </v:shape>
            </w:pict>
          </mc:Fallback>
        </mc:AlternateContent>
      </w:r>
    </w:p>
    <w:p w14:paraId="460ED714" w14:textId="77777777" w:rsidR="00242639" w:rsidRDefault="00242639">
      <w:pPr>
        <w:widowControl/>
        <w:jc w:val="left"/>
        <w:rPr>
          <w:rFonts w:ascii="HG丸ｺﾞｼｯｸM-PRO" w:eastAsia="HG丸ｺﾞｼｯｸM-PRO" w:hAnsi="HG丸ｺﾞｼｯｸM-PRO"/>
        </w:rPr>
      </w:pPr>
    </w:p>
    <w:p w14:paraId="425E0736" w14:textId="77777777" w:rsidR="00242639" w:rsidRDefault="00242639">
      <w:pPr>
        <w:widowControl/>
        <w:jc w:val="left"/>
        <w:rPr>
          <w:rFonts w:ascii="HG丸ｺﾞｼｯｸM-PRO" w:eastAsia="HG丸ｺﾞｼｯｸM-PRO" w:hAnsi="HG丸ｺﾞｼｯｸM-PRO"/>
        </w:rPr>
      </w:pPr>
    </w:p>
    <w:p w14:paraId="2C478081" w14:textId="77777777" w:rsidR="00242639" w:rsidRDefault="00242639">
      <w:pPr>
        <w:widowControl/>
        <w:jc w:val="left"/>
        <w:rPr>
          <w:rFonts w:ascii="HG丸ｺﾞｼｯｸM-PRO" w:eastAsia="HG丸ｺﾞｼｯｸM-PRO" w:hAnsi="HG丸ｺﾞｼｯｸM-PRO"/>
        </w:rPr>
      </w:pPr>
    </w:p>
    <w:p w14:paraId="4E199F31" w14:textId="77777777" w:rsidR="00242639" w:rsidRDefault="00242639">
      <w:pPr>
        <w:widowControl/>
        <w:jc w:val="left"/>
        <w:rPr>
          <w:rFonts w:ascii="HG丸ｺﾞｼｯｸM-PRO" w:eastAsia="HG丸ｺﾞｼｯｸM-PRO" w:hAnsi="HG丸ｺﾞｼｯｸM-PRO"/>
        </w:rPr>
      </w:pPr>
    </w:p>
    <w:p w14:paraId="47FCFBD5" w14:textId="77777777" w:rsidR="00242639" w:rsidRDefault="00242639">
      <w:pPr>
        <w:widowControl/>
        <w:jc w:val="left"/>
        <w:rPr>
          <w:rFonts w:ascii="HG丸ｺﾞｼｯｸM-PRO" w:eastAsia="HG丸ｺﾞｼｯｸM-PRO" w:hAnsi="HG丸ｺﾞｼｯｸM-PRO"/>
        </w:rPr>
      </w:pPr>
    </w:p>
    <w:p w14:paraId="4F55FCD6" w14:textId="7403BC79" w:rsidR="00242639"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794AFCE5" wp14:editId="0C7B5F4D">
                <wp:simplePos x="0" y="0"/>
                <wp:positionH relativeFrom="column">
                  <wp:posOffset>4234815</wp:posOffset>
                </wp:positionH>
                <wp:positionV relativeFrom="paragraph">
                  <wp:posOffset>86995</wp:posOffset>
                </wp:positionV>
                <wp:extent cx="1439545" cy="1247775"/>
                <wp:effectExtent l="295275" t="5080" r="8255" b="13970"/>
                <wp:wrapNone/>
                <wp:docPr id="3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247775"/>
                        </a:xfrm>
                        <a:prstGeom prst="wedgeRoundRectCallout">
                          <a:avLst>
                            <a:gd name="adj1" fmla="val -68833"/>
                            <a:gd name="adj2" fmla="val 3588"/>
                            <a:gd name="adj3" fmla="val 16667"/>
                          </a:avLst>
                        </a:prstGeom>
                        <a:solidFill>
                          <a:schemeClr val="bg1">
                            <a:lumMod val="100000"/>
                            <a:lumOff val="0"/>
                          </a:schemeClr>
                        </a:solidFill>
                        <a:ln w="9525">
                          <a:solidFill>
                            <a:srgbClr val="000000"/>
                          </a:solidFill>
                          <a:miter lim="800000"/>
                          <a:headEnd/>
                          <a:tailEnd/>
                        </a:ln>
                      </wps:spPr>
                      <wps:txbx>
                        <w:txbxContent>
                          <w:p w14:paraId="5F0B52E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50788EDC" w14:textId="77777777" w:rsidR="003A1C87" w:rsidRDefault="003A1C87" w:rsidP="00553F0D">
                            <w:pPr>
                              <w:spacing w:line="220" w:lineRule="exact"/>
                              <w:rPr>
                                <w:rFonts w:ascii="HG丸ｺﾞｼｯｸM-PRO" w:eastAsia="HG丸ｺﾞｼｯｸM-PRO" w:hAnsi="HG丸ｺﾞｼｯｸM-PRO"/>
                                <w:sz w:val="20"/>
                              </w:rPr>
                            </w:pPr>
                          </w:p>
                          <w:p w14:paraId="3C0D5C13"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【純資産】</w:t>
                            </w:r>
                          </w:p>
                          <w:p w14:paraId="679209AF"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w:t>
                            </w:r>
                            <w:r>
                              <w:rPr>
                                <w:rFonts w:ascii="HG丸ｺﾞｼｯｸM-PRO" w:eastAsia="HG丸ｺﾞｼｯｸM-PRO" w:hAnsi="HG丸ｺﾞｼｯｸM-PRO"/>
                                <w:sz w:val="20"/>
                              </w:rPr>
                              <w:t>又は現世代の負担</w:t>
                            </w:r>
                            <w:r>
                              <w:rPr>
                                <w:rFonts w:ascii="HG丸ｺﾞｼｯｸM-PRO" w:eastAsia="HG丸ｺﾞｼｯｸM-PRO" w:hAnsi="HG丸ｺﾞｼｯｸM-PRO" w:hint="eastAsia"/>
                                <w:sz w:val="20"/>
                              </w:rPr>
                              <w:t>によるもの</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4AFCE5" id="AutoShape 20" o:spid="_x0000_s1028" type="#_x0000_t62" style="position:absolute;margin-left:333.45pt;margin-top:6.85pt;width:113.35pt;height:9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" adj="-4068,11575" fillcolor="white [3212]">
                <v:textbox inset="5.85pt,.7pt,5.85pt,.7pt">
                  <w:txbxContent>
                    <w:p w14:paraId="5F0B52E9"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w:t>
                      </w:r>
                      <w:r>
                        <w:rPr>
                          <w:rFonts w:ascii="HG丸ｺﾞｼｯｸM-PRO" w:eastAsia="HG丸ｺﾞｼｯｸM-PRO" w:hAnsi="HG丸ｺﾞｼｯｸM-PRO"/>
                          <w:sz w:val="20"/>
                        </w:rPr>
                        <w:t>を取得する</w:t>
                      </w:r>
                      <w:r>
                        <w:rPr>
                          <w:rFonts w:ascii="HG丸ｺﾞｼｯｸM-PRO" w:eastAsia="HG丸ｺﾞｼｯｸM-PRO" w:hAnsi="HG丸ｺﾞｼｯｸM-PRO" w:hint="eastAsia"/>
                          <w:sz w:val="20"/>
                        </w:rPr>
                        <w:t>ためにどこから</w:t>
                      </w:r>
                      <w:r>
                        <w:rPr>
                          <w:rFonts w:ascii="HG丸ｺﾞｼｯｸM-PRO" w:eastAsia="HG丸ｺﾞｼｯｸM-PRO" w:hAnsi="HG丸ｺﾞｼｯｸM-PRO"/>
                          <w:sz w:val="20"/>
                        </w:rPr>
                        <w:t>資金を調達したか</w:t>
                      </w:r>
                    </w:p>
                    <w:p w14:paraId="50788EDC" w14:textId="77777777" w:rsidR="003A1C87" w:rsidRDefault="003A1C87" w:rsidP="00553F0D">
                      <w:pPr>
                        <w:spacing w:line="220" w:lineRule="exact"/>
                        <w:rPr>
                          <w:rFonts w:ascii="HG丸ｺﾞｼｯｸM-PRO" w:eastAsia="HG丸ｺﾞｼｯｸM-PRO" w:hAnsi="HG丸ｺﾞｼｯｸM-PRO"/>
                          <w:sz w:val="20"/>
                        </w:rPr>
                      </w:pPr>
                    </w:p>
                    <w:p w14:paraId="3C0D5C13" w14:textId="77777777" w:rsidR="003A1C87" w:rsidRDefault="003A1C87" w:rsidP="00553F0D">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【純資産】</w:t>
                      </w:r>
                    </w:p>
                    <w:p w14:paraId="679209AF"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過去</w:t>
                      </w:r>
                      <w:r>
                        <w:rPr>
                          <w:rFonts w:ascii="HG丸ｺﾞｼｯｸM-PRO" w:eastAsia="HG丸ｺﾞｼｯｸM-PRO" w:hAnsi="HG丸ｺﾞｼｯｸM-PRO"/>
                          <w:sz w:val="20"/>
                        </w:rPr>
                        <w:t>又は現世代の負担</w:t>
                      </w:r>
                      <w:r>
                        <w:rPr>
                          <w:rFonts w:ascii="HG丸ｺﾞｼｯｸM-PRO" w:eastAsia="HG丸ｺﾞｼｯｸM-PRO" w:hAnsi="HG丸ｺﾞｼｯｸM-PRO" w:hint="eastAsia"/>
                          <w:sz w:val="20"/>
                        </w:rPr>
                        <w:t>によるもの</w:t>
                      </w:r>
                    </w:p>
                  </w:txbxContent>
                </v:textbox>
              </v:shape>
            </w:pict>
          </mc:Fallback>
        </mc:AlternateContent>
      </w:r>
    </w:p>
    <w:p w14:paraId="30D16B25" w14:textId="77777777" w:rsidR="00242639" w:rsidRDefault="00242639">
      <w:pPr>
        <w:widowControl/>
        <w:jc w:val="left"/>
        <w:rPr>
          <w:rFonts w:ascii="HG丸ｺﾞｼｯｸM-PRO" w:eastAsia="HG丸ｺﾞｼｯｸM-PRO" w:hAnsi="HG丸ｺﾞｼｯｸM-PRO"/>
        </w:rPr>
      </w:pPr>
    </w:p>
    <w:p w14:paraId="6D083644" w14:textId="77777777" w:rsidR="00242639" w:rsidRDefault="00242639">
      <w:pPr>
        <w:widowControl/>
        <w:jc w:val="left"/>
        <w:rPr>
          <w:rFonts w:ascii="HG丸ｺﾞｼｯｸM-PRO" w:eastAsia="HG丸ｺﾞｼｯｸM-PRO" w:hAnsi="HG丸ｺﾞｼｯｸM-PRO"/>
        </w:rPr>
      </w:pPr>
    </w:p>
    <w:p w14:paraId="6F16C802" w14:textId="77777777" w:rsidR="00242639" w:rsidRDefault="00242639">
      <w:pPr>
        <w:widowControl/>
        <w:jc w:val="left"/>
        <w:rPr>
          <w:rFonts w:ascii="HG丸ｺﾞｼｯｸM-PRO" w:eastAsia="HG丸ｺﾞｼｯｸM-PRO" w:hAnsi="HG丸ｺﾞｼｯｸM-PRO"/>
        </w:rPr>
      </w:pPr>
    </w:p>
    <w:p w14:paraId="5803F7ED" w14:textId="77777777" w:rsidR="00242639" w:rsidRDefault="00242639">
      <w:pPr>
        <w:widowControl/>
        <w:jc w:val="left"/>
        <w:rPr>
          <w:rFonts w:ascii="HG丸ｺﾞｼｯｸM-PRO" w:eastAsia="HG丸ｺﾞｼｯｸM-PRO" w:hAnsi="HG丸ｺﾞｼｯｸM-PRO"/>
        </w:rPr>
      </w:pPr>
    </w:p>
    <w:p w14:paraId="2B4B1B09" w14:textId="77777777" w:rsidR="00242639" w:rsidRDefault="00242639">
      <w:pPr>
        <w:widowControl/>
        <w:jc w:val="left"/>
        <w:rPr>
          <w:rFonts w:ascii="HG丸ｺﾞｼｯｸM-PRO" w:eastAsia="HG丸ｺﾞｼｯｸM-PRO" w:hAnsi="HG丸ｺﾞｼｯｸM-PRO"/>
        </w:rPr>
      </w:pPr>
    </w:p>
    <w:p w14:paraId="7B58FD3C" w14:textId="77777777" w:rsidR="00242639" w:rsidRDefault="00242639">
      <w:pPr>
        <w:widowControl/>
        <w:jc w:val="left"/>
        <w:rPr>
          <w:rFonts w:ascii="HG丸ｺﾞｼｯｸM-PRO" w:eastAsia="HG丸ｺﾞｼｯｸM-PRO" w:hAnsi="HG丸ｺﾞｼｯｸM-PRO"/>
        </w:rPr>
      </w:pPr>
    </w:p>
    <w:p w14:paraId="1FF7E641" w14:textId="77777777" w:rsidR="00242639" w:rsidRDefault="00242639">
      <w:pPr>
        <w:widowControl/>
        <w:jc w:val="left"/>
        <w:rPr>
          <w:rFonts w:ascii="HG丸ｺﾞｼｯｸM-PRO" w:eastAsia="HG丸ｺﾞｼｯｸM-PRO" w:hAnsi="HG丸ｺﾞｼｯｸM-PRO"/>
        </w:rPr>
      </w:pPr>
    </w:p>
    <w:p w14:paraId="0448FE0B"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② 行政コスト計算書（PL）</w:t>
      </w:r>
    </w:p>
    <w:p w14:paraId="7F46A8D6" w14:textId="77777777" w:rsidR="00D541A6" w:rsidRDefault="00141811">
      <w:pPr>
        <w:widowControl/>
        <w:jc w:val="left"/>
        <w:rPr>
          <w:rFonts w:ascii="HG丸ｺﾞｼｯｸM-PRO" w:eastAsia="HG丸ｺﾞｼｯｸM-PRO" w:hAnsi="HG丸ｺﾞｼｯｸM-PRO"/>
        </w:rPr>
      </w:pPr>
      <w:r>
        <w:rPr>
          <w:noProof/>
        </w:rPr>
        <w:drawing>
          <wp:anchor distT="0" distB="0" distL="114300" distR="114300" simplePos="0" relativeHeight="251636224" behindDoc="1" locked="0" layoutInCell="1" allowOverlap="1" wp14:anchorId="4CD4E64F" wp14:editId="1E944E20">
            <wp:simplePos x="0" y="0"/>
            <wp:positionH relativeFrom="column">
              <wp:posOffset>1682115</wp:posOffset>
            </wp:positionH>
            <wp:positionV relativeFrom="paragraph">
              <wp:posOffset>158115</wp:posOffset>
            </wp:positionV>
            <wp:extent cx="1974240" cy="362988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4240" cy="3629880"/>
                    </a:xfrm>
                    <a:prstGeom prst="rect">
                      <a:avLst/>
                    </a:prstGeom>
                  </pic:spPr>
                </pic:pic>
              </a:graphicData>
            </a:graphic>
            <wp14:sizeRelH relativeFrom="margin">
              <wp14:pctWidth>0</wp14:pctWidth>
            </wp14:sizeRelH>
            <wp14:sizeRelV relativeFrom="margin">
              <wp14:pctHeight>0</wp14:pctHeight>
            </wp14:sizeRelV>
          </wp:anchor>
        </w:drawing>
      </w:r>
    </w:p>
    <w:p w14:paraId="54C80676" w14:textId="4CC87137" w:rsidR="00B37BEF"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920" behindDoc="0" locked="0" layoutInCell="1" allowOverlap="1" wp14:anchorId="3A85EAE8" wp14:editId="36AAAD55">
                <wp:simplePos x="0" y="0"/>
                <wp:positionH relativeFrom="column">
                  <wp:posOffset>3827145</wp:posOffset>
                </wp:positionH>
                <wp:positionV relativeFrom="paragraph">
                  <wp:posOffset>169545</wp:posOffset>
                </wp:positionV>
                <wp:extent cx="1501775" cy="1647825"/>
                <wp:effectExtent l="335280" t="11430" r="10795" b="762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1647825"/>
                        </a:xfrm>
                        <a:prstGeom prst="wedgeRoundRectCallout">
                          <a:avLst>
                            <a:gd name="adj1" fmla="val -71269"/>
                            <a:gd name="adj2" fmla="val 15667"/>
                            <a:gd name="adj3" fmla="val 16667"/>
                          </a:avLst>
                        </a:prstGeom>
                        <a:solidFill>
                          <a:schemeClr val="bg1">
                            <a:lumMod val="100000"/>
                            <a:lumOff val="0"/>
                          </a:schemeClr>
                        </a:solidFill>
                        <a:ln w="9525">
                          <a:solidFill>
                            <a:srgbClr val="000000"/>
                          </a:solidFill>
                          <a:miter lim="800000"/>
                          <a:headEnd/>
                          <a:tailEnd/>
                        </a:ln>
                      </wps:spPr>
                      <wps:txbx>
                        <w:txbxContent>
                          <w:p w14:paraId="22B8BAC7"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人件費、物件費、移転費用（補助金）などを発生額で計上</w:t>
                            </w:r>
                          </w:p>
                          <w:p w14:paraId="23E23C56" w14:textId="77777777" w:rsidR="003A1C87" w:rsidRDefault="003A1C87" w:rsidP="000869D6">
                            <w:pPr>
                              <w:spacing w:line="220" w:lineRule="exact"/>
                              <w:rPr>
                                <w:rFonts w:ascii="HG丸ｺﾞｼｯｸM-PRO" w:eastAsia="HG丸ｺﾞｼｯｸM-PRO" w:hAnsi="HG丸ｺﾞｼｯｸM-PRO"/>
                                <w:sz w:val="20"/>
                              </w:rPr>
                            </w:pPr>
                          </w:p>
                          <w:p w14:paraId="39317321" w14:textId="77777777" w:rsidR="003A1C8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・減価償却費</w:t>
                            </w:r>
                          </w:p>
                          <w:p w14:paraId="391A8232" w14:textId="77777777" w:rsidR="003A1C87" w:rsidRDefault="003A1C87" w:rsidP="008A48DE">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固定資産の使用により認識する支出を伴わないコスト</w:t>
                            </w:r>
                          </w:p>
                          <w:p w14:paraId="49017D66" w14:textId="77777777" w:rsidR="003A1C87" w:rsidRPr="00C9645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取得価額と耐用年数から算出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85EAE8" id="AutoShape 27" o:spid="_x0000_s1029" type="#_x0000_t62" style="position:absolute;margin-left:301.35pt;margin-top:13.35pt;width:118.25pt;height:12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" adj="-4594,14184" fillcolor="white [3212]">
                <v:textbox inset="5.85pt,.7pt,5.85pt,.7pt">
                  <w:txbxContent>
                    <w:p w14:paraId="22B8BAC7"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人件費、物件費、移転費用（補助金）などを発生額で計上</w:t>
                      </w:r>
                    </w:p>
                    <w:p w14:paraId="23E23C56" w14:textId="77777777" w:rsidR="003A1C87" w:rsidRDefault="003A1C87" w:rsidP="000869D6">
                      <w:pPr>
                        <w:spacing w:line="220" w:lineRule="exact"/>
                        <w:rPr>
                          <w:rFonts w:ascii="HG丸ｺﾞｼｯｸM-PRO" w:eastAsia="HG丸ｺﾞｼｯｸM-PRO" w:hAnsi="HG丸ｺﾞｼｯｸM-PRO"/>
                          <w:sz w:val="20"/>
                        </w:rPr>
                      </w:pPr>
                    </w:p>
                    <w:p w14:paraId="39317321" w14:textId="77777777" w:rsidR="003A1C8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・減価償却費</w:t>
                      </w:r>
                    </w:p>
                    <w:p w14:paraId="391A8232" w14:textId="77777777" w:rsidR="003A1C87" w:rsidRDefault="003A1C87" w:rsidP="008A48DE">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固定資産の使用により認識する支出を伴わないコスト</w:t>
                      </w:r>
                    </w:p>
                    <w:p w14:paraId="49017D66" w14:textId="77777777" w:rsidR="003A1C87" w:rsidRPr="00C96457" w:rsidRDefault="003A1C87" w:rsidP="000869D6">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取得価額と耐用年数から算出</w:t>
                      </w:r>
                    </w:p>
                  </w:txbxContent>
                </v:textbox>
              </v:shape>
            </w:pict>
          </mc:Fallback>
        </mc:AlternateContent>
      </w:r>
    </w:p>
    <w:p w14:paraId="18ACCC4A" w14:textId="3B473304" w:rsidR="00B37BEF"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4896" behindDoc="0" locked="0" layoutInCell="1" allowOverlap="1" wp14:anchorId="3E91927C" wp14:editId="6C34A913">
                <wp:simplePos x="0" y="0"/>
                <wp:positionH relativeFrom="column">
                  <wp:posOffset>1771650</wp:posOffset>
                </wp:positionH>
                <wp:positionV relativeFrom="paragraph">
                  <wp:posOffset>173355</wp:posOffset>
                </wp:positionV>
                <wp:extent cx="1782445" cy="1847850"/>
                <wp:effectExtent l="13335" t="15240" r="13970" b="13335"/>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47850"/>
                        </a:xfrm>
                        <a:prstGeom prst="roundRect">
                          <a:avLst>
                            <a:gd name="adj" fmla="val 6866"/>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1BC49" id="AutoShape 26" o:spid="_x0000_s1026" style="position:absolute;left:0;text-align:left;margin-left:139.5pt;margin-top:13.65pt;width:140.35pt;height:14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" filled="f" strokecolor="#0070c0" strokeweight="1pt">
                <v:textbox inset="5.85pt,.7pt,5.85pt,.7pt"/>
              </v:roundrect>
            </w:pict>
          </mc:Fallback>
        </mc:AlternateContent>
      </w:r>
    </w:p>
    <w:p w14:paraId="3825EA2E" w14:textId="77777777" w:rsidR="00D541A6" w:rsidRDefault="00D541A6">
      <w:pPr>
        <w:widowControl/>
        <w:jc w:val="left"/>
        <w:rPr>
          <w:rFonts w:ascii="HG丸ｺﾞｼｯｸM-PRO" w:eastAsia="HG丸ｺﾞｼｯｸM-PRO" w:hAnsi="HG丸ｺﾞｼｯｸM-PRO"/>
        </w:rPr>
      </w:pPr>
    </w:p>
    <w:p w14:paraId="2195C280" w14:textId="34BF3946" w:rsidR="00242639" w:rsidRDefault="007F239E" w:rsidP="00990DF1">
      <w:pPr>
        <w:widowControl/>
        <w:tabs>
          <w:tab w:val="left" w:pos="709"/>
        </w:tabs>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9232" behindDoc="0" locked="0" layoutInCell="1" allowOverlap="1" wp14:anchorId="71AD6E78" wp14:editId="4301BD12">
                <wp:simplePos x="0" y="0"/>
                <wp:positionH relativeFrom="column">
                  <wp:posOffset>1735455</wp:posOffset>
                </wp:positionH>
                <wp:positionV relativeFrom="paragraph">
                  <wp:posOffset>2722880</wp:posOffset>
                </wp:positionV>
                <wp:extent cx="1840230" cy="90805"/>
                <wp:effectExtent l="15240" t="12065" r="11430" b="11430"/>
                <wp:wrapNone/>
                <wp:docPr id="2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9080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8F932" id="AutoShape 50" o:spid="_x0000_s1026" style="position:absolute;left:0;text-align:left;margin-left:136.65pt;margin-top:214.4pt;width:144.9pt;height:7.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" filled="f" strokecolor="red"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14:anchorId="2573E01D" wp14:editId="0FBBD3A2">
                <wp:simplePos x="0" y="0"/>
                <wp:positionH relativeFrom="column">
                  <wp:posOffset>1742440</wp:posOffset>
                </wp:positionH>
                <wp:positionV relativeFrom="paragraph">
                  <wp:posOffset>1835785</wp:posOffset>
                </wp:positionV>
                <wp:extent cx="1840230" cy="90805"/>
                <wp:effectExtent l="12700" t="10795" r="13970" b="1270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9080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6A40E8" id="AutoShape 22" o:spid="_x0000_s1026" style="position:absolute;left:0;text-align:left;margin-left:137.2pt;margin-top:144.55pt;width:144.9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" filled="f" strokecolor="red" strokeweight="1pt">
                <v:textbox inset="5.85pt,.7pt,5.85pt,.7pt"/>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872" behindDoc="0" locked="0" layoutInCell="1" allowOverlap="1" wp14:anchorId="69698F60" wp14:editId="337F8F93">
                <wp:simplePos x="0" y="0"/>
                <wp:positionH relativeFrom="column">
                  <wp:posOffset>109220</wp:posOffset>
                </wp:positionH>
                <wp:positionV relativeFrom="paragraph">
                  <wp:posOffset>1129665</wp:posOffset>
                </wp:positionV>
                <wp:extent cx="1456690" cy="1050925"/>
                <wp:effectExtent l="8255" t="9525" r="230505" b="635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050925"/>
                        </a:xfrm>
                        <a:prstGeom prst="wedgeRoundRectCallout">
                          <a:avLst>
                            <a:gd name="adj1" fmla="val 64296"/>
                            <a:gd name="adj2" fmla="val 20032"/>
                            <a:gd name="adj3" fmla="val 16667"/>
                          </a:avLst>
                        </a:prstGeom>
                        <a:solidFill>
                          <a:schemeClr val="bg1">
                            <a:lumMod val="100000"/>
                            <a:lumOff val="0"/>
                          </a:schemeClr>
                        </a:solidFill>
                        <a:ln w="9525">
                          <a:solidFill>
                            <a:srgbClr val="000000"/>
                          </a:solidFill>
                          <a:miter lim="800000"/>
                          <a:headEnd/>
                          <a:tailEnd/>
                        </a:ln>
                      </wps:spPr>
                      <wps:txbx>
                        <w:txbxContent>
                          <w:p w14:paraId="4EF62CBA"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経常的に発生する費用から、使用料および手数料といった受益者負担収益を差し引くことで純経常行政コストを算定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98F60" id="AutoShape 23" o:spid="_x0000_s1030" type="#_x0000_t62" style="position:absolute;margin-left:8.6pt;margin-top:88.95pt;width:114.7pt;height:8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" adj="24688,15127" fillcolor="white [3212]">
                <v:textbox inset="5.85pt,.7pt,5.85pt,.7pt">
                  <w:txbxContent>
                    <w:p w14:paraId="4EF62CBA"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経常的に発生する費用から、使用料および手数料といった受益者負担収益を差し引くことで純経常行政コストを算定</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0256" behindDoc="0" locked="0" layoutInCell="1" allowOverlap="1" wp14:anchorId="11AE43B9" wp14:editId="7065FD00">
                <wp:simplePos x="0" y="0"/>
                <wp:positionH relativeFrom="column">
                  <wp:posOffset>3870325</wp:posOffset>
                </wp:positionH>
                <wp:positionV relativeFrom="paragraph">
                  <wp:posOffset>1734820</wp:posOffset>
                </wp:positionV>
                <wp:extent cx="1456690" cy="1078865"/>
                <wp:effectExtent l="321310" t="5080" r="12700" b="11430"/>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078865"/>
                        </a:xfrm>
                        <a:prstGeom prst="wedgeRoundRectCallout">
                          <a:avLst>
                            <a:gd name="adj1" fmla="val -70708"/>
                            <a:gd name="adj2" fmla="val 43347"/>
                            <a:gd name="adj3" fmla="val 16667"/>
                          </a:avLst>
                        </a:prstGeom>
                        <a:solidFill>
                          <a:schemeClr val="bg1">
                            <a:lumMod val="100000"/>
                            <a:lumOff val="0"/>
                          </a:schemeClr>
                        </a:solidFill>
                        <a:ln w="9525">
                          <a:solidFill>
                            <a:srgbClr val="000000"/>
                          </a:solidFill>
                          <a:miter lim="800000"/>
                          <a:headEnd/>
                          <a:tailEnd/>
                        </a:ln>
                      </wps:spPr>
                      <wps:txbx>
                        <w:txbxContent>
                          <w:p w14:paraId="16338E0B"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臨時に発生する損失、利益を加味して純行政コスト（税を主とする一般財源等で賄うべきコスト）を算定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AE43B9" id="AutoShape 28" o:spid="_x0000_s1031" type="#_x0000_t62" style="position:absolute;margin-left:304.75pt;margin-top:136.6pt;width:114.7pt;height:84.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" adj="-4473,20163" fillcolor="white [3212]">
                <v:textbox inset="5.85pt,.7pt,5.85pt,.7pt">
                  <w:txbxContent>
                    <w:p w14:paraId="16338E0B"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臨時に発生する損失、利益を加味して純行政コスト（税を主とする一般財源等で賄うべきコスト）を算定</w:t>
                      </w:r>
                    </w:p>
                  </w:txbxContent>
                </v:textbox>
              </v:shape>
            </w:pict>
          </mc:Fallback>
        </mc:AlternateContent>
      </w:r>
      <w:r w:rsidR="00242639">
        <w:rPr>
          <w:rFonts w:ascii="HG丸ｺﾞｼｯｸM-PRO" w:eastAsia="HG丸ｺﾞｼｯｸM-PRO" w:hAnsi="HG丸ｺﾞｼｯｸM-PRO"/>
        </w:rPr>
        <w:br w:type="page"/>
      </w:r>
    </w:p>
    <w:p w14:paraId="09536F89"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③ 純資産変動計算書（NW）</w:t>
      </w:r>
    </w:p>
    <w:p w14:paraId="60EA95BD" w14:textId="77777777" w:rsidR="00AC7C86" w:rsidRDefault="00C954E3">
      <w:pPr>
        <w:widowControl/>
        <w:jc w:val="left"/>
        <w:rPr>
          <w:rFonts w:ascii="HG丸ｺﾞｼｯｸM-PRO" w:eastAsia="HG丸ｺﾞｼｯｸM-PRO" w:hAnsi="HG丸ｺﾞｼｯｸM-PRO"/>
        </w:rPr>
      </w:pPr>
      <w:r>
        <w:rPr>
          <w:noProof/>
        </w:rPr>
        <w:drawing>
          <wp:anchor distT="0" distB="0" distL="114300" distR="114300" simplePos="0" relativeHeight="251637248" behindDoc="1" locked="0" layoutInCell="1" allowOverlap="1" wp14:anchorId="6568CE9F" wp14:editId="00CB8F5E">
            <wp:simplePos x="0" y="0"/>
            <wp:positionH relativeFrom="column">
              <wp:posOffset>1339215</wp:posOffset>
            </wp:positionH>
            <wp:positionV relativeFrom="paragraph">
              <wp:posOffset>100965</wp:posOffset>
            </wp:positionV>
            <wp:extent cx="2828290" cy="29406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290" cy="2940685"/>
                    </a:xfrm>
                    <a:prstGeom prst="rect">
                      <a:avLst/>
                    </a:prstGeom>
                  </pic:spPr>
                </pic:pic>
              </a:graphicData>
            </a:graphic>
            <wp14:sizeRelH relativeFrom="margin">
              <wp14:pctWidth>0</wp14:pctWidth>
            </wp14:sizeRelH>
            <wp14:sizeRelV relativeFrom="margin">
              <wp14:pctHeight>0</wp14:pctHeight>
            </wp14:sizeRelV>
          </wp:anchor>
        </w:drawing>
      </w:r>
    </w:p>
    <w:p w14:paraId="227F4BA1" w14:textId="77777777" w:rsidR="00B37BEF" w:rsidRDefault="00B37BEF">
      <w:pPr>
        <w:widowControl/>
        <w:jc w:val="left"/>
        <w:rPr>
          <w:rFonts w:ascii="HG丸ｺﾞｼｯｸM-PRO" w:eastAsia="HG丸ｺﾞｼｯｸM-PRO" w:hAnsi="HG丸ｺﾞｼｯｸM-PRO"/>
        </w:rPr>
      </w:pPr>
    </w:p>
    <w:p w14:paraId="08851C69" w14:textId="7D85E105" w:rsidR="00B37BEF"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1C47C851" wp14:editId="59C534C2">
                <wp:simplePos x="0" y="0"/>
                <wp:positionH relativeFrom="column">
                  <wp:posOffset>-258445</wp:posOffset>
                </wp:positionH>
                <wp:positionV relativeFrom="paragraph">
                  <wp:posOffset>100965</wp:posOffset>
                </wp:positionV>
                <wp:extent cx="1515745" cy="2491740"/>
                <wp:effectExtent l="12065" t="9525" r="253365" b="13335"/>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745" cy="2491740"/>
                        </a:xfrm>
                        <a:prstGeom prst="wedgeRoundRectCallout">
                          <a:avLst>
                            <a:gd name="adj1" fmla="val 65500"/>
                            <a:gd name="adj2" fmla="val -5736"/>
                            <a:gd name="adj3" fmla="val 16667"/>
                          </a:avLst>
                        </a:prstGeom>
                        <a:solidFill>
                          <a:srgbClr val="FFFFFF"/>
                        </a:solidFill>
                        <a:ln w="9525">
                          <a:solidFill>
                            <a:srgbClr val="000000"/>
                          </a:solidFill>
                          <a:miter lim="800000"/>
                          <a:headEnd/>
                          <a:tailEnd/>
                        </a:ln>
                      </wps:spPr>
                      <wps:txbx>
                        <w:txbxContent>
                          <w:p w14:paraId="02D5AFDF"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【本年度差額】</w:t>
                            </w:r>
                          </w:p>
                          <w:p w14:paraId="5AC8B4A2"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発生主義ベースでの収支均衡が図られているかを示す</w:t>
                            </w:r>
                          </w:p>
                          <w:p w14:paraId="60C694A7" w14:textId="77777777" w:rsidR="003A1C87" w:rsidRDefault="003A1C87" w:rsidP="00DB6048">
                            <w:pPr>
                              <w:spacing w:line="220" w:lineRule="exact"/>
                              <w:rPr>
                                <w:rFonts w:ascii="HG丸ｺﾞｼｯｸM-PRO" w:eastAsia="HG丸ｺﾞｼｯｸM-PRO" w:hAnsi="HG丸ｺﾞｼｯｸM-PRO"/>
                                <w:sz w:val="20"/>
                              </w:rPr>
                            </w:pPr>
                          </w:p>
                          <w:p w14:paraId="3D41A76E"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プラス</w:t>
                            </w:r>
                          </w:p>
                          <w:p w14:paraId="1AC0FBDB"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現世代の負担によって将来世代も利用可能な資源を貯蓄している</w:t>
                            </w:r>
                          </w:p>
                          <w:p w14:paraId="788AD2AD" w14:textId="77777777" w:rsidR="003A1C87" w:rsidRDefault="003A1C87" w:rsidP="00DB6048">
                            <w:pPr>
                              <w:spacing w:line="220" w:lineRule="exact"/>
                              <w:rPr>
                                <w:rFonts w:ascii="HG丸ｺﾞｼｯｸM-PRO" w:eastAsia="HG丸ｺﾞｼｯｸM-PRO" w:hAnsi="HG丸ｺﾞｼｯｸM-PRO"/>
                                <w:sz w:val="20"/>
                              </w:rPr>
                            </w:pPr>
                          </w:p>
                          <w:p w14:paraId="00C13A0D"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マイナス</w:t>
                            </w:r>
                          </w:p>
                          <w:p w14:paraId="0FDCBA4D"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将来世代が利用可能な資源を現世代が消費して便益を享受している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7C851" id="AutoShape 35" o:spid="_x0000_s1032" type="#_x0000_t62" style="position:absolute;margin-left:-20.35pt;margin-top:7.95pt;width:119.35pt;height:19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" adj="24948,9561">
                <v:textbox inset="5.85pt,.7pt,5.85pt,.7pt">
                  <w:txbxContent>
                    <w:p w14:paraId="02D5AFDF"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【本年度差額】</w:t>
                      </w:r>
                    </w:p>
                    <w:p w14:paraId="5AC8B4A2"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発生主義ベースでの収支均衡が図られているかを示す</w:t>
                      </w:r>
                    </w:p>
                    <w:p w14:paraId="60C694A7" w14:textId="77777777" w:rsidR="003A1C87" w:rsidRDefault="003A1C87" w:rsidP="00DB6048">
                      <w:pPr>
                        <w:spacing w:line="220" w:lineRule="exact"/>
                        <w:rPr>
                          <w:rFonts w:ascii="HG丸ｺﾞｼｯｸM-PRO" w:eastAsia="HG丸ｺﾞｼｯｸM-PRO" w:hAnsi="HG丸ｺﾞｼｯｸM-PRO"/>
                          <w:sz w:val="20"/>
                        </w:rPr>
                      </w:pPr>
                    </w:p>
                    <w:p w14:paraId="3D41A76E"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プラス</w:t>
                      </w:r>
                    </w:p>
                    <w:p w14:paraId="1AC0FBDB" w14:textId="77777777" w:rsidR="003A1C87"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現世代の負担によって将来世代も利用可能な資源を貯蓄している</w:t>
                      </w:r>
                    </w:p>
                    <w:p w14:paraId="788AD2AD" w14:textId="77777777" w:rsidR="003A1C87" w:rsidRDefault="003A1C87" w:rsidP="00DB6048">
                      <w:pPr>
                        <w:spacing w:line="220" w:lineRule="exact"/>
                        <w:rPr>
                          <w:rFonts w:ascii="HG丸ｺﾞｼｯｸM-PRO" w:eastAsia="HG丸ｺﾞｼｯｸM-PRO" w:hAnsi="HG丸ｺﾞｼｯｸM-PRO"/>
                          <w:sz w:val="20"/>
                        </w:rPr>
                      </w:pPr>
                    </w:p>
                    <w:p w14:paraId="00C13A0D" w14:textId="77777777" w:rsidR="003A1C87" w:rsidRDefault="003A1C87" w:rsidP="00DB6048">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マイナス</w:t>
                      </w:r>
                    </w:p>
                    <w:p w14:paraId="0FDCBA4D"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将来世代が利用可能な資源を現世代が消費して便益を享受している</w:t>
                      </w:r>
                    </w:p>
                  </w:txbxContent>
                </v:textbox>
              </v:shape>
            </w:pict>
          </mc:Fallback>
        </mc:AlternateContent>
      </w:r>
    </w:p>
    <w:p w14:paraId="759F8F1B" w14:textId="65626C91" w:rsidR="00D541A6" w:rsidRDefault="007F239E">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1671040" behindDoc="0" locked="0" layoutInCell="1" allowOverlap="1" wp14:anchorId="08DC83A0" wp14:editId="66DA725E">
                <wp:simplePos x="0" y="0"/>
                <wp:positionH relativeFrom="column">
                  <wp:posOffset>4193540</wp:posOffset>
                </wp:positionH>
                <wp:positionV relativeFrom="paragraph">
                  <wp:posOffset>106680</wp:posOffset>
                </wp:positionV>
                <wp:extent cx="1352550" cy="1666875"/>
                <wp:effectExtent l="1358900" t="5715" r="12700" b="13335"/>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666875"/>
                        </a:xfrm>
                        <a:prstGeom prst="wedgeRoundRectCallout">
                          <a:avLst>
                            <a:gd name="adj1" fmla="val -147231"/>
                            <a:gd name="adj2" fmla="val -11065"/>
                            <a:gd name="adj3" fmla="val 16667"/>
                          </a:avLst>
                        </a:prstGeom>
                        <a:solidFill>
                          <a:srgbClr val="FFFFFF"/>
                        </a:solidFill>
                        <a:ln w="9525">
                          <a:solidFill>
                            <a:srgbClr val="000000"/>
                          </a:solidFill>
                          <a:miter lim="800000"/>
                          <a:headEnd/>
                          <a:tailEnd/>
                        </a:ln>
                      </wps:spPr>
                      <wps:txbx>
                        <w:txbxContent>
                          <w:p w14:paraId="3ADF745C"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純行政コストの金額に対して、税収等および補助金等受入の金額がどの程度かを見ることにより、受益者負担以外の財源によりどの程度賄われているかを把握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DC83A0" id="AutoShape 38" o:spid="_x0000_s1033" type="#_x0000_t62" style="position:absolute;margin-left:330.2pt;margin-top:8.4pt;width:106.5pt;height:13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" adj="-21002,8410">
                <v:textbox inset="5.85pt,.7pt,5.85pt,.7pt">
                  <w:txbxContent>
                    <w:p w14:paraId="3ADF745C" w14:textId="77777777" w:rsidR="003A1C87" w:rsidRPr="006A1955" w:rsidRDefault="003A1C87" w:rsidP="000C70AA">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純行政コストの金額に対して、税収等および補助金等受入の金額がどの程度かを見ることにより、受益者負担以外の財源によりどの程度賄われているかを把握</w:t>
                      </w:r>
                    </w:p>
                  </w:txbxContent>
                </v:textbox>
              </v:shape>
            </w:pict>
          </mc:Fallback>
        </mc:AlternateContent>
      </w:r>
    </w:p>
    <w:p w14:paraId="0541EA09" w14:textId="0C523CE6" w:rsidR="00D541A6"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EB258F2" wp14:editId="2524B576">
                <wp:simplePos x="0" y="0"/>
                <wp:positionH relativeFrom="column">
                  <wp:posOffset>2511425</wp:posOffset>
                </wp:positionH>
                <wp:positionV relativeFrom="paragraph">
                  <wp:posOffset>200660</wp:posOffset>
                </wp:positionV>
                <wp:extent cx="490855" cy="591185"/>
                <wp:effectExtent l="10160" t="13970" r="13335" b="1397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591185"/>
                        </a:xfrm>
                        <a:prstGeom prst="roundRect">
                          <a:avLst>
                            <a:gd name="adj" fmla="val 13514"/>
                          </a:avLst>
                        </a:prstGeom>
                        <a:noFill/>
                        <a:ln w="127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51A75" id="AutoShape 36" o:spid="_x0000_s1026" style="position:absolute;left:0;text-align:left;margin-left:197.75pt;margin-top:15.8pt;width:38.65pt;height:46.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8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" filled="f" strokecolor="#0070c0" strokeweight="1pt">
                <v:textbox inset="5.85pt,.7pt,5.85pt,.7pt"/>
              </v:roundrect>
            </w:pict>
          </mc:Fallback>
        </mc:AlternateContent>
      </w:r>
    </w:p>
    <w:p w14:paraId="4CBC0C0C" w14:textId="77777777" w:rsidR="005F55A8" w:rsidRDefault="005F55A8">
      <w:pPr>
        <w:widowControl/>
        <w:jc w:val="left"/>
        <w:rPr>
          <w:rFonts w:ascii="HG丸ｺﾞｼｯｸM-PRO" w:eastAsia="HG丸ｺﾞｼｯｸM-PRO" w:hAnsi="HG丸ｺﾞｼｯｸM-PRO"/>
        </w:rPr>
      </w:pPr>
    </w:p>
    <w:p w14:paraId="65270BB6" w14:textId="77777777" w:rsidR="005F55A8" w:rsidRDefault="005F55A8">
      <w:pPr>
        <w:widowControl/>
        <w:jc w:val="left"/>
        <w:rPr>
          <w:rFonts w:ascii="HG丸ｺﾞｼｯｸM-PRO" w:eastAsia="HG丸ｺﾞｼｯｸM-PRO" w:hAnsi="HG丸ｺﾞｼｯｸM-PRO"/>
        </w:rPr>
      </w:pPr>
    </w:p>
    <w:p w14:paraId="25F93FC7" w14:textId="0354D0C2" w:rsidR="005F55A8"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6B0B0681" wp14:editId="55D5BA31">
                <wp:simplePos x="0" y="0"/>
                <wp:positionH relativeFrom="column">
                  <wp:posOffset>1412240</wp:posOffset>
                </wp:positionH>
                <wp:positionV relativeFrom="paragraph">
                  <wp:posOffset>5715</wp:posOffset>
                </wp:positionV>
                <wp:extent cx="2667000" cy="123825"/>
                <wp:effectExtent l="6350" t="9525" r="12700" b="952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23825"/>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7FA475" id="AutoShape 34" o:spid="_x0000_s1026" style="position:absolute;left:0;text-align:left;margin-left:111.2pt;margin-top:.45pt;width:210pt;height: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" filled="f" strokecolor="red" strokeweight="1pt">
                <v:textbox inset="5.85pt,.7pt,5.85pt,.7pt"/>
              </v:roundrect>
            </w:pict>
          </mc:Fallback>
        </mc:AlternateContent>
      </w:r>
    </w:p>
    <w:p w14:paraId="66107607" w14:textId="77777777" w:rsidR="005F55A8" w:rsidRDefault="005F55A8">
      <w:pPr>
        <w:widowControl/>
        <w:jc w:val="left"/>
        <w:rPr>
          <w:rFonts w:ascii="HG丸ｺﾞｼｯｸM-PRO" w:eastAsia="HG丸ｺﾞｼｯｸM-PRO" w:hAnsi="HG丸ｺﾞｼｯｸM-PRO"/>
        </w:rPr>
      </w:pPr>
    </w:p>
    <w:p w14:paraId="208CE85A" w14:textId="77777777" w:rsidR="005F55A8" w:rsidRDefault="005F55A8">
      <w:pPr>
        <w:widowControl/>
        <w:jc w:val="left"/>
        <w:rPr>
          <w:rFonts w:ascii="HG丸ｺﾞｼｯｸM-PRO" w:eastAsia="HG丸ｺﾞｼｯｸM-PRO" w:hAnsi="HG丸ｺﾞｼｯｸM-PRO"/>
        </w:rPr>
      </w:pPr>
    </w:p>
    <w:p w14:paraId="58BA7732" w14:textId="77777777" w:rsidR="005F55A8" w:rsidRDefault="005F55A8">
      <w:pPr>
        <w:widowControl/>
        <w:jc w:val="left"/>
        <w:rPr>
          <w:rFonts w:ascii="HG丸ｺﾞｼｯｸM-PRO" w:eastAsia="HG丸ｺﾞｼｯｸM-PRO" w:hAnsi="HG丸ｺﾞｼｯｸM-PRO"/>
        </w:rPr>
      </w:pPr>
    </w:p>
    <w:p w14:paraId="047BA357" w14:textId="77777777" w:rsidR="005F55A8" w:rsidRDefault="005F55A8">
      <w:pPr>
        <w:widowControl/>
        <w:jc w:val="left"/>
        <w:rPr>
          <w:rFonts w:ascii="HG丸ｺﾞｼｯｸM-PRO" w:eastAsia="HG丸ｺﾞｼｯｸM-PRO" w:hAnsi="HG丸ｺﾞｼｯｸM-PRO"/>
        </w:rPr>
      </w:pPr>
    </w:p>
    <w:p w14:paraId="163602D8" w14:textId="77777777" w:rsidR="005F55A8" w:rsidRDefault="005F55A8">
      <w:pPr>
        <w:widowControl/>
        <w:jc w:val="left"/>
        <w:rPr>
          <w:rFonts w:ascii="HG丸ｺﾞｼｯｸM-PRO" w:eastAsia="HG丸ｺﾞｼｯｸM-PRO" w:hAnsi="HG丸ｺﾞｼｯｸM-PRO"/>
        </w:rPr>
      </w:pPr>
    </w:p>
    <w:p w14:paraId="3117E1D3" w14:textId="77777777" w:rsidR="005F55A8" w:rsidRDefault="005F55A8">
      <w:pPr>
        <w:widowControl/>
        <w:jc w:val="left"/>
        <w:rPr>
          <w:rFonts w:ascii="HG丸ｺﾞｼｯｸM-PRO" w:eastAsia="HG丸ｺﾞｼｯｸM-PRO" w:hAnsi="HG丸ｺﾞｼｯｸM-PRO"/>
        </w:rPr>
      </w:pPr>
    </w:p>
    <w:p w14:paraId="7C3F2ED2" w14:textId="77777777" w:rsidR="005F55A8" w:rsidRDefault="005F55A8">
      <w:pPr>
        <w:widowControl/>
        <w:jc w:val="left"/>
        <w:rPr>
          <w:rFonts w:ascii="HG丸ｺﾞｼｯｸM-PRO" w:eastAsia="HG丸ｺﾞｼｯｸM-PRO" w:hAnsi="HG丸ｺﾞｼｯｸM-PRO"/>
        </w:rPr>
      </w:pPr>
    </w:p>
    <w:p w14:paraId="1EF41FF5"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④ 資金収支計算書（CF）</w:t>
      </w:r>
    </w:p>
    <w:p w14:paraId="167AC29D" w14:textId="080AA553" w:rsidR="00D541A6" w:rsidRDefault="00D556D3">
      <w:pPr>
        <w:widowControl/>
        <w:jc w:val="left"/>
        <w:rPr>
          <w:rFonts w:ascii="HG丸ｺﾞｼｯｸM-PRO" w:eastAsia="HG丸ｺﾞｼｯｸM-PRO" w:hAnsi="HG丸ｺﾞｼｯｸM-PRO"/>
        </w:rPr>
      </w:pPr>
      <w:r>
        <w:rPr>
          <w:noProof/>
        </w:rPr>
        <w:drawing>
          <wp:anchor distT="0" distB="0" distL="114300" distR="114300" simplePos="0" relativeHeight="251638272" behindDoc="1" locked="0" layoutInCell="1" allowOverlap="1" wp14:anchorId="2105691B" wp14:editId="679DF1C5">
            <wp:simplePos x="0" y="0"/>
            <wp:positionH relativeFrom="column">
              <wp:posOffset>1915160</wp:posOffset>
            </wp:positionH>
            <wp:positionV relativeFrom="paragraph">
              <wp:posOffset>3810</wp:posOffset>
            </wp:positionV>
            <wp:extent cx="1684800" cy="450504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4800" cy="4505040"/>
                    </a:xfrm>
                    <a:prstGeom prst="rect">
                      <a:avLst/>
                    </a:prstGeom>
                  </pic:spPr>
                </pic:pic>
              </a:graphicData>
            </a:graphic>
            <wp14:sizeRelH relativeFrom="margin">
              <wp14:pctWidth>0</wp14:pctWidth>
            </wp14:sizeRelH>
            <wp14:sizeRelV relativeFrom="margin">
              <wp14:pctHeight>0</wp14:pctHeight>
            </wp14:sizeRelV>
          </wp:anchor>
        </w:drawing>
      </w:r>
      <w:r w:rsidR="007F239E">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3150FEEA" wp14:editId="551454EB">
                <wp:simplePos x="0" y="0"/>
                <wp:positionH relativeFrom="column">
                  <wp:posOffset>3787775</wp:posOffset>
                </wp:positionH>
                <wp:positionV relativeFrom="paragraph">
                  <wp:posOffset>85090</wp:posOffset>
                </wp:positionV>
                <wp:extent cx="1833880" cy="993775"/>
                <wp:effectExtent l="10160" t="12700" r="13335" b="12700"/>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880" cy="993775"/>
                        </a:xfrm>
                        <a:prstGeom prst="roundRect">
                          <a:avLst>
                            <a:gd name="adj" fmla="val 16667"/>
                          </a:avLst>
                        </a:prstGeom>
                        <a:solidFill>
                          <a:srgbClr val="FFFFFF"/>
                        </a:solidFill>
                        <a:ln w="9525">
                          <a:solidFill>
                            <a:srgbClr val="000000"/>
                          </a:solidFill>
                          <a:round/>
                          <a:headEnd/>
                          <a:tailEnd/>
                        </a:ln>
                      </wps:spPr>
                      <wps:txbx>
                        <w:txbxContent>
                          <w:p w14:paraId="225341D9" w14:textId="77777777" w:rsidR="003A1C87" w:rsidRPr="001A6D16" w:rsidRDefault="003A1C87" w:rsidP="001A6D16">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一般的に、業務活動収支がプラスの範囲内で投資活動収支を賄い、さらには財務活動収支も賄うのが理想とされています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0FEEA" id="AutoShape 44" o:spid="_x0000_s1034" style="position:absolute;margin-left:298.25pt;margin-top:6.7pt;width:144.4pt;height:7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">
                <v:textbox inset="5.85pt,.7pt,5.85pt,.7pt">
                  <w:txbxContent>
                    <w:p w14:paraId="225341D9" w14:textId="77777777" w:rsidR="003A1C87" w:rsidRPr="001A6D16" w:rsidRDefault="003A1C87" w:rsidP="001A6D16">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一般的に、業務活動収支がプラスの範囲内で投資活動収支を賄い、さらには財務活動収支も賄うのが理想とされています</w:t>
                      </w:r>
                    </w:p>
                  </w:txbxContent>
                </v:textbox>
              </v:roundrect>
            </w:pict>
          </mc:Fallback>
        </mc:AlternateContent>
      </w:r>
    </w:p>
    <w:p w14:paraId="7E88B4E2" w14:textId="77777777" w:rsidR="00D541A6" w:rsidRDefault="00D541A6">
      <w:pPr>
        <w:widowControl/>
        <w:jc w:val="left"/>
        <w:rPr>
          <w:rFonts w:ascii="HG丸ｺﾞｼｯｸM-PRO" w:eastAsia="HG丸ｺﾞｼｯｸM-PRO" w:hAnsi="HG丸ｺﾞｼｯｸM-PRO"/>
        </w:rPr>
      </w:pPr>
    </w:p>
    <w:p w14:paraId="5D90369D" w14:textId="77777777" w:rsidR="00D541A6" w:rsidRDefault="00D541A6">
      <w:pPr>
        <w:widowControl/>
        <w:jc w:val="left"/>
        <w:rPr>
          <w:rFonts w:ascii="HG丸ｺﾞｼｯｸM-PRO" w:eastAsia="HG丸ｺﾞｼｯｸM-PRO" w:hAnsi="HG丸ｺﾞｼｯｸM-PRO"/>
        </w:rPr>
      </w:pPr>
    </w:p>
    <w:p w14:paraId="008C1043" w14:textId="77777777" w:rsidR="001B195B" w:rsidRDefault="001B195B">
      <w:pPr>
        <w:widowControl/>
        <w:jc w:val="left"/>
        <w:rPr>
          <w:rFonts w:ascii="HG丸ｺﾞｼｯｸM-PRO" w:eastAsia="HG丸ｺﾞｼｯｸM-PRO" w:hAnsi="HG丸ｺﾞｼｯｸM-PRO"/>
        </w:rPr>
      </w:pPr>
    </w:p>
    <w:p w14:paraId="18588B0C" w14:textId="303D5F44"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4112" behindDoc="0" locked="0" layoutInCell="1" allowOverlap="1" wp14:anchorId="0B502383" wp14:editId="656D615F">
                <wp:simplePos x="0" y="0"/>
                <wp:positionH relativeFrom="column">
                  <wp:posOffset>144780</wp:posOffset>
                </wp:positionH>
                <wp:positionV relativeFrom="paragraph">
                  <wp:posOffset>45720</wp:posOffset>
                </wp:positionV>
                <wp:extent cx="1625600" cy="1343025"/>
                <wp:effectExtent l="5715" t="11430" r="216535" b="7620"/>
                <wp:wrapNone/>
                <wp:docPr id="1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343025"/>
                        </a:xfrm>
                        <a:prstGeom prst="wedgeRoundRectCallout">
                          <a:avLst>
                            <a:gd name="adj1" fmla="val 62421"/>
                            <a:gd name="adj2" fmla="val 38889"/>
                            <a:gd name="adj3" fmla="val 16667"/>
                          </a:avLst>
                        </a:prstGeom>
                        <a:solidFill>
                          <a:schemeClr val="bg1">
                            <a:lumMod val="100000"/>
                            <a:lumOff val="0"/>
                          </a:schemeClr>
                        </a:solidFill>
                        <a:ln w="9525">
                          <a:solidFill>
                            <a:srgbClr val="000000"/>
                          </a:solidFill>
                          <a:miter lim="800000"/>
                          <a:headEnd/>
                          <a:tailEnd/>
                        </a:ln>
                      </wps:spPr>
                      <wps:txbx>
                        <w:txbxContent>
                          <w:p w14:paraId="1D1C67C0"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【業務活動収支】</w:t>
                            </w:r>
                          </w:p>
                          <w:p w14:paraId="65C4E69F"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経常的な活動に関する収支を集計</w:t>
                            </w:r>
                          </w:p>
                          <w:p w14:paraId="4DD0529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4BFDCCEA" w14:textId="77777777" w:rsidR="003A1C87" w:rsidRPr="006A1955"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通常プラスになることが望ましく、マイナスの場合は財政的に良好ではない状態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02383" id="AutoShape 41" o:spid="_x0000_s1035" type="#_x0000_t62" style="position:absolute;margin-left:11.4pt;margin-top:3.6pt;width:128pt;height:105.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" adj="24283,19200" fillcolor="white [3212]">
                <v:textbox inset="5.85pt,.7pt,5.85pt,.7pt">
                  <w:txbxContent>
                    <w:p w14:paraId="1D1C67C0"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【業務活動収支】</w:t>
                      </w:r>
                    </w:p>
                    <w:p w14:paraId="65C4E69F"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経常的な活動に関する収支を集計</w:t>
                      </w:r>
                    </w:p>
                    <w:p w14:paraId="4DD0529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4BFDCCEA" w14:textId="77777777" w:rsidR="003A1C87" w:rsidRPr="006A1955"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通常プラスになることが望ましく、マイナスの場合は財政的に良好ではない状態</w:t>
                      </w:r>
                    </w:p>
                  </w:txbxContent>
                </v:textbox>
              </v:shape>
            </w:pict>
          </mc:Fallback>
        </mc:AlternateContent>
      </w:r>
    </w:p>
    <w:p w14:paraId="17DB0163" w14:textId="77777777" w:rsidR="001B195B" w:rsidRDefault="001B195B">
      <w:pPr>
        <w:widowControl/>
        <w:jc w:val="left"/>
        <w:rPr>
          <w:rFonts w:ascii="HG丸ｺﾞｼｯｸM-PRO" w:eastAsia="HG丸ｺﾞｼｯｸM-PRO" w:hAnsi="HG丸ｺﾞｼｯｸM-PRO"/>
        </w:rPr>
      </w:pPr>
    </w:p>
    <w:p w14:paraId="47D0F085" w14:textId="77777777" w:rsidR="001B195B" w:rsidRDefault="001B195B">
      <w:pPr>
        <w:widowControl/>
        <w:jc w:val="left"/>
        <w:rPr>
          <w:rFonts w:ascii="HG丸ｺﾞｼｯｸM-PRO" w:eastAsia="HG丸ｺﾞｼｯｸM-PRO" w:hAnsi="HG丸ｺﾞｼｯｸM-PRO"/>
        </w:rPr>
      </w:pPr>
    </w:p>
    <w:p w14:paraId="35A7ED54" w14:textId="77777777" w:rsidR="001B195B" w:rsidRDefault="001B195B">
      <w:pPr>
        <w:widowControl/>
        <w:jc w:val="left"/>
        <w:rPr>
          <w:rFonts w:ascii="HG丸ｺﾞｼｯｸM-PRO" w:eastAsia="HG丸ｺﾞｼｯｸM-PRO" w:hAnsi="HG丸ｺﾞｼｯｸM-PRO"/>
        </w:rPr>
      </w:pPr>
    </w:p>
    <w:p w14:paraId="06488AEF" w14:textId="59673978"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7184" behindDoc="0" locked="0" layoutInCell="1" allowOverlap="1" wp14:anchorId="1C6F1D87" wp14:editId="45E0BAB3">
                <wp:simplePos x="0" y="0"/>
                <wp:positionH relativeFrom="column">
                  <wp:posOffset>3817620</wp:posOffset>
                </wp:positionH>
                <wp:positionV relativeFrom="paragraph">
                  <wp:posOffset>182880</wp:posOffset>
                </wp:positionV>
                <wp:extent cx="1606550" cy="1854200"/>
                <wp:effectExtent l="335280" t="5715" r="10795" b="6985"/>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1854200"/>
                        </a:xfrm>
                        <a:prstGeom prst="wedgeRoundRectCallout">
                          <a:avLst>
                            <a:gd name="adj1" fmla="val -69528"/>
                            <a:gd name="adj2" fmla="val 14861"/>
                            <a:gd name="adj3" fmla="val 16667"/>
                          </a:avLst>
                        </a:prstGeom>
                        <a:solidFill>
                          <a:schemeClr val="bg1">
                            <a:lumMod val="100000"/>
                            <a:lumOff val="0"/>
                          </a:schemeClr>
                        </a:solidFill>
                        <a:ln w="9525">
                          <a:solidFill>
                            <a:srgbClr val="000000"/>
                          </a:solidFill>
                          <a:miter lim="800000"/>
                          <a:headEnd/>
                          <a:tailEnd/>
                        </a:ln>
                      </wps:spPr>
                      <wps:txbx>
                        <w:txbxContent>
                          <w:p w14:paraId="5640E3DB"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【投資活動収支】</w:t>
                            </w:r>
                          </w:p>
                          <w:p w14:paraId="127233B6"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投資的な活動に関する収支を集計</w:t>
                            </w:r>
                          </w:p>
                          <w:p w14:paraId="423676D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E7A69B4" w14:textId="77777777" w:rsidR="003A1C87" w:rsidRPr="004736CB" w:rsidRDefault="003A1C87" w:rsidP="004736CB">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資産形成等が行われれば、マイナスになることが多く、プラスの場合は基金の取崩が行われ、資産形成等がほとんどなかったことを示す場合が多い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6F1D87" id="AutoShape 42" o:spid="_x0000_s1036" type="#_x0000_t62" style="position:absolute;margin-left:300.6pt;margin-top:14.4pt;width:126.5pt;height:1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" adj="-4218,14010" fillcolor="white [3212]">
                <v:textbox inset="5.85pt,.7pt,5.85pt,.7pt">
                  <w:txbxContent>
                    <w:p w14:paraId="5640E3DB" w14:textId="77777777" w:rsidR="003A1C87" w:rsidRDefault="003A1C87" w:rsidP="001B195B">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【投資活動収支】</w:t>
                      </w:r>
                    </w:p>
                    <w:p w14:paraId="127233B6"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投資的な活動に関する収支を集計</w:t>
                      </w:r>
                    </w:p>
                    <w:p w14:paraId="423676DA"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E7A69B4" w14:textId="77777777" w:rsidR="003A1C87" w:rsidRPr="004736CB" w:rsidRDefault="003A1C87" w:rsidP="004736CB">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資産形成等が行われれば、マイナスになることが多く、プラスの場合は基金の取崩が行われ、資産形成等がほとんどなかったことを示す場合が多い</w:t>
                      </w:r>
                    </w:p>
                  </w:txbxContent>
                </v:textbox>
              </v:shape>
            </w:pict>
          </mc:Fallback>
        </mc:AlternateContent>
      </w:r>
    </w:p>
    <w:p w14:paraId="28069704" w14:textId="46C5E76B"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3088" behindDoc="0" locked="0" layoutInCell="1" allowOverlap="1" wp14:anchorId="6DCC7BB6" wp14:editId="214748F0">
                <wp:simplePos x="0" y="0"/>
                <wp:positionH relativeFrom="column">
                  <wp:posOffset>1941195</wp:posOffset>
                </wp:positionH>
                <wp:positionV relativeFrom="paragraph">
                  <wp:posOffset>81915</wp:posOffset>
                </wp:positionV>
                <wp:extent cx="1607820" cy="82550"/>
                <wp:effectExtent l="11430" t="9525" r="9525" b="1270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50F58" id="AutoShape 46" o:spid="_x0000_s1026" style="position:absolute;left:0;text-align:left;margin-left:152.85pt;margin-top:6.45pt;width:126.6pt;height: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" filled="f" strokecolor="red" strokeweight="1pt">
                <v:textbox inset="5.85pt,.7pt,5.85pt,.7pt"/>
              </v:roundrect>
            </w:pict>
          </mc:Fallback>
        </mc:AlternateContent>
      </w:r>
    </w:p>
    <w:p w14:paraId="1FDC4407" w14:textId="77777777" w:rsidR="001B195B" w:rsidRDefault="001B195B">
      <w:pPr>
        <w:widowControl/>
        <w:jc w:val="left"/>
        <w:rPr>
          <w:rFonts w:ascii="HG丸ｺﾞｼｯｸM-PRO" w:eastAsia="HG丸ｺﾞｼｯｸM-PRO" w:hAnsi="HG丸ｺﾞｼｯｸM-PRO"/>
        </w:rPr>
      </w:pPr>
    </w:p>
    <w:p w14:paraId="602A96A2" w14:textId="77777777" w:rsidR="001B195B" w:rsidRDefault="001B195B">
      <w:pPr>
        <w:widowControl/>
        <w:jc w:val="left"/>
        <w:rPr>
          <w:rFonts w:ascii="HG丸ｺﾞｼｯｸM-PRO" w:eastAsia="HG丸ｺﾞｼｯｸM-PRO" w:hAnsi="HG丸ｺﾞｼｯｸM-PRO"/>
        </w:rPr>
      </w:pPr>
    </w:p>
    <w:p w14:paraId="5CE1B9BD" w14:textId="5F00F128"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208" behindDoc="0" locked="0" layoutInCell="1" allowOverlap="1" wp14:anchorId="58B2F3BF" wp14:editId="02E9D0EE">
                <wp:simplePos x="0" y="0"/>
                <wp:positionH relativeFrom="column">
                  <wp:posOffset>132080</wp:posOffset>
                </wp:positionH>
                <wp:positionV relativeFrom="paragraph">
                  <wp:posOffset>39370</wp:posOffset>
                </wp:positionV>
                <wp:extent cx="1625600" cy="1441450"/>
                <wp:effectExtent l="12065" t="5080" r="219710" b="10795"/>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441450"/>
                        </a:xfrm>
                        <a:prstGeom prst="wedgeRoundRectCallout">
                          <a:avLst>
                            <a:gd name="adj1" fmla="val 62463"/>
                            <a:gd name="adj2" fmla="val 21278"/>
                            <a:gd name="adj3" fmla="val 16667"/>
                          </a:avLst>
                        </a:prstGeom>
                        <a:solidFill>
                          <a:schemeClr val="bg1">
                            <a:lumMod val="100000"/>
                            <a:lumOff val="0"/>
                          </a:schemeClr>
                        </a:solidFill>
                        <a:ln w="9525">
                          <a:solidFill>
                            <a:srgbClr val="000000"/>
                          </a:solidFill>
                          <a:miter lim="800000"/>
                          <a:headEnd/>
                          <a:tailEnd/>
                        </a:ln>
                      </wps:spPr>
                      <wps:txbx>
                        <w:txbxContent>
                          <w:p w14:paraId="263BC436" w14:textId="77777777" w:rsidR="003A1C87" w:rsidRDefault="003A1C87" w:rsidP="00CB207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【財務活動収支】</w:t>
                            </w:r>
                          </w:p>
                          <w:p w14:paraId="5DE314F8"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財務的な活動に関する収支を集計</w:t>
                            </w:r>
                          </w:p>
                          <w:p w14:paraId="6BA867A0"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69C56CB"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地方債等の新たな発行が償還よりも多ければプラス、新たな発行が償還よりも少なければマイナス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2F3BF" id="AutoShape 40" o:spid="_x0000_s1037" type="#_x0000_t62" style="position:absolute;margin-left:10.4pt;margin-top:3.1pt;width:128pt;height:1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" adj="24292,15396" fillcolor="white [3212]">
                <v:textbox inset="5.85pt,.7pt,5.85pt,.7pt">
                  <w:txbxContent>
                    <w:p w14:paraId="263BC436" w14:textId="77777777" w:rsidR="003A1C87" w:rsidRDefault="003A1C87" w:rsidP="00CB207F">
                      <w:pPr>
                        <w:spacing w:line="22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【財務活動収支】</w:t>
                      </w:r>
                    </w:p>
                    <w:p w14:paraId="5DE314F8"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財務的な活動に関する収支を集計</w:t>
                      </w:r>
                    </w:p>
                    <w:p w14:paraId="6BA867A0" w14:textId="77777777" w:rsidR="003A1C87" w:rsidRDefault="003A1C87" w:rsidP="00CB207F">
                      <w:pPr>
                        <w:spacing w:line="220" w:lineRule="exact"/>
                        <w:ind w:firstLineChars="50" w:firstLine="100"/>
                        <w:rPr>
                          <w:rFonts w:ascii="HG丸ｺﾞｼｯｸM-PRO" w:eastAsia="HG丸ｺﾞｼｯｸM-PRO" w:hAnsi="HG丸ｺﾞｼｯｸM-PRO"/>
                          <w:sz w:val="20"/>
                        </w:rPr>
                      </w:pPr>
                    </w:p>
                    <w:p w14:paraId="369C56CB" w14:textId="77777777" w:rsidR="003A1C87" w:rsidRDefault="003A1C87" w:rsidP="00CB207F">
                      <w:pPr>
                        <w:spacing w:line="220" w:lineRule="exact"/>
                        <w:ind w:firstLineChars="50" w:firstLine="1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地方債等の新たな発行が償還よりも多ければプラス、新たな発行が償還よりも少なければマイナス</w:t>
                      </w:r>
                    </w:p>
                  </w:txbxContent>
                </v:textbox>
              </v:shape>
            </w:pict>
          </mc:Fallback>
        </mc:AlternateContent>
      </w:r>
    </w:p>
    <w:p w14:paraId="5A9F6F49" w14:textId="6CC9D052"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160" behindDoc="0" locked="0" layoutInCell="1" allowOverlap="1" wp14:anchorId="643DBF53" wp14:editId="1157B510">
                <wp:simplePos x="0" y="0"/>
                <wp:positionH relativeFrom="column">
                  <wp:posOffset>1941195</wp:posOffset>
                </wp:positionH>
                <wp:positionV relativeFrom="paragraph">
                  <wp:posOffset>202565</wp:posOffset>
                </wp:positionV>
                <wp:extent cx="1607820" cy="82550"/>
                <wp:effectExtent l="11430" t="6350" r="9525" b="15875"/>
                <wp:wrapNone/>
                <wp:docPr id="1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D7420" id="AutoShape 48" o:spid="_x0000_s1026" style="position:absolute;left:0;text-align:left;margin-left:152.85pt;margin-top:15.95pt;width:126.6pt;height: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" filled="f" strokecolor="red" strokeweight="1pt">
                <v:textbox inset="5.85pt,.7pt,5.85pt,.7pt"/>
              </v:roundrect>
            </w:pict>
          </mc:Fallback>
        </mc:AlternateContent>
      </w:r>
    </w:p>
    <w:p w14:paraId="317D2561" w14:textId="77777777" w:rsidR="001B195B" w:rsidRDefault="001B195B">
      <w:pPr>
        <w:widowControl/>
        <w:jc w:val="left"/>
        <w:rPr>
          <w:rFonts w:ascii="HG丸ｺﾞｼｯｸM-PRO" w:eastAsia="HG丸ｺﾞｼｯｸM-PRO" w:hAnsi="HG丸ｺﾞｼｯｸM-PRO"/>
        </w:rPr>
      </w:pPr>
    </w:p>
    <w:p w14:paraId="290FB642" w14:textId="77777777" w:rsidR="001B195B" w:rsidRDefault="001B195B">
      <w:pPr>
        <w:widowControl/>
        <w:jc w:val="left"/>
        <w:rPr>
          <w:rFonts w:ascii="HG丸ｺﾞｼｯｸM-PRO" w:eastAsia="HG丸ｺﾞｼｯｸM-PRO" w:hAnsi="HG丸ｺﾞｼｯｸM-PRO"/>
        </w:rPr>
      </w:pPr>
    </w:p>
    <w:p w14:paraId="5ACFC868" w14:textId="4E3809DB" w:rsidR="001B195B" w:rsidRDefault="007F239E">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136" behindDoc="0" locked="0" layoutInCell="1" allowOverlap="1" wp14:anchorId="2FE1C44C" wp14:editId="1A551CA1">
                <wp:simplePos x="0" y="0"/>
                <wp:positionH relativeFrom="column">
                  <wp:posOffset>1947545</wp:posOffset>
                </wp:positionH>
                <wp:positionV relativeFrom="paragraph">
                  <wp:posOffset>113030</wp:posOffset>
                </wp:positionV>
                <wp:extent cx="1607820" cy="82550"/>
                <wp:effectExtent l="8255" t="12065" r="12700" b="1016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82550"/>
                        </a:xfrm>
                        <a:prstGeom prst="roundRect">
                          <a:avLst>
                            <a:gd name="adj" fmla="val 1666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212AA1" id="AutoShape 47" o:spid="_x0000_s1026" style="position:absolute;left:0;text-align:left;margin-left:153.35pt;margin-top:8.9pt;width:126.6pt;height: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" filled="f" strokecolor="red" strokeweight="1pt">
                <v:textbox inset="5.85pt,.7pt,5.85pt,.7pt"/>
              </v:roundrect>
            </w:pict>
          </mc:Fallback>
        </mc:AlternateContent>
      </w:r>
    </w:p>
    <w:p w14:paraId="70483417" w14:textId="77777777" w:rsidR="001B195B" w:rsidRDefault="001B195B">
      <w:pPr>
        <w:widowControl/>
        <w:jc w:val="left"/>
        <w:rPr>
          <w:rFonts w:ascii="HG丸ｺﾞｼｯｸM-PRO" w:eastAsia="HG丸ｺﾞｼｯｸM-PRO" w:hAnsi="HG丸ｺﾞｼｯｸM-PRO"/>
        </w:rPr>
      </w:pPr>
    </w:p>
    <w:p w14:paraId="1D034F4B" w14:textId="77777777" w:rsidR="00D541A6" w:rsidRDefault="00D541A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305AA51" w14:textId="4996DA98" w:rsidR="00C76640" w:rsidRDefault="00C76640"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２．対象とする会計の範囲</w:t>
      </w:r>
    </w:p>
    <w:p w14:paraId="2B63B680" w14:textId="77777777" w:rsidR="002D5BDF" w:rsidRDefault="002D5BD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対象となっている会計の範囲</w:t>
      </w:r>
    </w:p>
    <w:p w14:paraId="2B5D1482" w14:textId="77777777" w:rsidR="00CE5FC9" w:rsidRDefault="00CE5FC9" w:rsidP="002D5BDF">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総務省の財務書類作成要領により、一般会計及び地方公営事業会計以外の特別会計からなる一般会計等財務書類を作成します。さらに、一般会計等に地方公営事業会計を加えた全体財務書類、全体財務書類に地方公共団体の関連団体を加えた連結財務書類をあわせて作成します。</w:t>
      </w:r>
    </w:p>
    <w:p w14:paraId="2CE8880F" w14:textId="77777777" w:rsidR="00CE5FC9" w:rsidRDefault="007044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対象となっている</w:t>
      </w:r>
      <w:r w:rsidR="00CE5FC9">
        <w:rPr>
          <w:rFonts w:ascii="HG丸ｺﾞｼｯｸM-PRO" w:eastAsia="HG丸ｺﾞｼｯｸM-PRO" w:hAnsi="HG丸ｺﾞｼｯｸM-PRO" w:hint="eastAsia"/>
        </w:rPr>
        <w:t>会計の範囲は次の通りです。</w:t>
      </w:r>
    </w:p>
    <w:p w14:paraId="6FB87034" w14:textId="71A81447" w:rsidR="00CE5FC9" w:rsidRPr="00423894" w:rsidRDefault="00CE5FC9" w:rsidP="0083023F">
      <w:pPr>
        <w:jc w:val="left"/>
        <w:rPr>
          <w:rFonts w:ascii="HG丸ｺﾞｼｯｸM-PRO" w:eastAsia="HG丸ｺﾞｼｯｸM-PRO" w:hAnsi="HG丸ｺﾞｼｯｸM-PRO"/>
        </w:rPr>
      </w:pPr>
    </w:p>
    <w:tbl>
      <w:tblPr>
        <w:tblStyle w:val="a3"/>
        <w:tblW w:w="0" w:type="auto"/>
        <w:jc w:val="center"/>
        <w:tblLook w:val="04A0" w:firstRow="1" w:lastRow="0" w:firstColumn="1" w:lastColumn="0" w:noHBand="0" w:noVBand="1"/>
      </w:tblPr>
      <w:tblGrid>
        <w:gridCol w:w="1105"/>
        <w:gridCol w:w="1159"/>
        <w:gridCol w:w="1741"/>
        <w:gridCol w:w="4494"/>
      </w:tblGrid>
      <w:tr w:rsidR="002C02F6" w14:paraId="7FF4C7FD" w14:textId="77777777" w:rsidTr="00606B1E">
        <w:trPr>
          <w:trHeight w:val="363"/>
          <w:jc w:val="center"/>
        </w:trPr>
        <w:tc>
          <w:tcPr>
            <w:tcW w:w="1105" w:type="dxa"/>
            <w:tcBorders>
              <w:top w:val="nil"/>
              <w:left w:val="nil"/>
              <w:bottom w:val="dashed" w:sz="4" w:space="0" w:color="auto"/>
              <w:right w:val="nil"/>
            </w:tcBorders>
            <w:vAlign w:val="center"/>
          </w:tcPr>
          <w:p w14:paraId="11B5630B" w14:textId="77777777" w:rsidR="002C02F6" w:rsidRDefault="002C02F6" w:rsidP="00AF08AA">
            <w:pPr>
              <w:jc w:val="center"/>
              <w:rPr>
                <w:rFonts w:ascii="HG丸ｺﾞｼｯｸM-PRO" w:eastAsia="HG丸ｺﾞｼｯｸM-PRO" w:hAnsi="HG丸ｺﾞｼｯｸM-PRO"/>
              </w:rPr>
            </w:pPr>
          </w:p>
        </w:tc>
        <w:tc>
          <w:tcPr>
            <w:tcW w:w="1159" w:type="dxa"/>
            <w:tcBorders>
              <w:top w:val="nil"/>
              <w:left w:val="nil"/>
              <w:bottom w:val="dashed" w:sz="4" w:space="0" w:color="auto"/>
            </w:tcBorders>
            <w:vAlign w:val="center"/>
          </w:tcPr>
          <w:p w14:paraId="76A5630D" w14:textId="77777777" w:rsidR="002C02F6" w:rsidRDefault="002C02F6" w:rsidP="00AF08AA">
            <w:pPr>
              <w:jc w:val="center"/>
              <w:rPr>
                <w:rFonts w:ascii="HG丸ｺﾞｼｯｸM-PRO" w:eastAsia="HG丸ｺﾞｼｯｸM-PRO" w:hAnsi="HG丸ｺﾞｼｯｸM-PRO"/>
              </w:rPr>
            </w:pPr>
          </w:p>
        </w:tc>
        <w:tc>
          <w:tcPr>
            <w:tcW w:w="1741" w:type="dxa"/>
            <w:shd w:val="clear" w:color="auto" w:fill="DEEAF6" w:themeFill="accent1" w:themeFillTint="33"/>
            <w:vAlign w:val="center"/>
          </w:tcPr>
          <w:p w14:paraId="41D5E38E" w14:textId="77777777" w:rsidR="002C02F6" w:rsidRDefault="002C02F6"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4494" w:type="dxa"/>
            <w:shd w:val="clear" w:color="auto" w:fill="DEEAF6" w:themeFill="accent1" w:themeFillTint="33"/>
            <w:vAlign w:val="center"/>
          </w:tcPr>
          <w:p w14:paraId="4587A5E9" w14:textId="77777777" w:rsidR="002C02F6" w:rsidRDefault="00FC20CD" w:rsidP="00AF08AA">
            <w:pPr>
              <w:jc w:val="center"/>
              <w:rPr>
                <w:rFonts w:ascii="HG丸ｺﾞｼｯｸM-PRO" w:eastAsia="HG丸ｺﾞｼｯｸM-PRO" w:hAnsi="HG丸ｺﾞｼｯｸM-PRO"/>
              </w:rPr>
            </w:pPr>
            <w:r>
              <w:rPr>
                <w:rFonts w:ascii="HG丸ｺﾞｼｯｸM-PRO" w:eastAsia="HG丸ｺﾞｼｯｸM-PRO" w:hAnsi="HG丸ｺﾞｼｯｸM-PRO" w:hint="eastAsia"/>
              </w:rPr>
              <w:t>会計・</w:t>
            </w:r>
            <w:r w:rsidR="002C02F6">
              <w:rPr>
                <w:rFonts w:ascii="HG丸ｺﾞｼｯｸM-PRO" w:eastAsia="HG丸ｺﾞｼｯｸM-PRO" w:hAnsi="HG丸ｺﾞｼｯｸM-PRO" w:hint="eastAsia"/>
              </w:rPr>
              <w:t>団体名称</w:t>
            </w:r>
          </w:p>
        </w:tc>
      </w:tr>
      <w:tr w:rsidR="002E7135" w14:paraId="2AB450CA" w14:textId="77777777" w:rsidTr="00606B1E">
        <w:trPr>
          <w:trHeight w:val="363"/>
          <w:jc w:val="center"/>
        </w:trPr>
        <w:tc>
          <w:tcPr>
            <w:tcW w:w="1105" w:type="dxa"/>
            <w:tcBorders>
              <w:top w:val="dashed" w:sz="4" w:space="0" w:color="auto"/>
              <w:left w:val="nil"/>
              <w:bottom w:val="nil"/>
              <w:right w:val="nil"/>
            </w:tcBorders>
            <w:vAlign w:val="center"/>
          </w:tcPr>
          <w:p w14:paraId="6CA927C6" w14:textId="604F24A7" w:rsidR="002E7135" w:rsidRDefault="00E9452B" w:rsidP="0083023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656" behindDoc="0" locked="0" layoutInCell="1" allowOverlap="1" wp14:anchorId="033455BB" wp14:editId="3F4C37D3">
                      <wp:simplePos x="0" y="0"/>
                      <wp:positionH relativeFrom="leftMargin">
                        <wp:posOffset>55245</wp:posOffset>
                      </wp:positionH>
                      <wp:positionV relativeFrom="paragraph">
                        <wp:posOffset>-36830</wp:posOffset>
                      </wp:positionV>
                      <wp:extent cx="628650" cy="3286125"/>
                      <wp:effectExtent l="57150" t="38100" r="38100" b="47625"/>
                      <wp:wrapNone/>
                      <wp:docPr id="8" name="上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286125"/>
                              </a:xfrm>
                              <a:prstGeom prst="upDownArrow">
                                <a:avLst>
                                  <a:gd name="adj1" fmla="val 60685"/>
                                  <a:gd name="adj2" fmla="val 56412"/>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455B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38" type="#_x0000_t70" style="position:absolute;margin-left:4.35pt;margin-top:-2.9pt;width:49.5pt;height:258.75pt;z-index:2516546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" adj="4246,2331" fillcolor="#deeaf6 [660]" strokecolor="#2e74b5 [2404]" strokeweight="3pt">
                      <v:textbox>
                        <w:txbxContent>
                          <w:p w14:paraId="59C1C0E8"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連結</w:t>
                            </w:r>
                          </w:p>
                        </w:txbxContent>
                      </v:textbox>
                      <w10:wrap anchorx="margin"/>
                    </v:shape>
                  </w:pict>
                </mc:Fallback>
              </mc:AlternateContent>
            </w:r>
          </w:p>
        </w:tc>
        <w:tc>
          <w:tcPr>
            <w:tcW w:w="1159" w:type="dxa"/>
            <w:tcBorders>
              <w:top w:val="dashed" w:sz="4" w:space="0" w:color="auto"/>
              <w:left w:val="nil"/>
              <w:bottom w:val="nil"/>
            </w:tcBorders>
            <w:vAlign w:val="center"/>
          </w:tcPr>
          <w:p w14:paraId="3067C24E" w14:textId="4380A205" w:rsidR="002E7135" w:rsidRDefault="007F239E" w:rsidP="0083023F">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09C98A4E" wp14:editId="356A6831">
                      <wp:simplePos x="0" y="0"/>
                      <wp:positionH relativeFrom="column">
                        <wp:posOffset>70485</wp:posOffset>
                      </wp:positionH>
                      <wp:positionV relativeFrom="paragraph">
                        <wp:posOffset>-46355</wp:posOffset>
                      </wp:positionV>
                      <wp:extent cx="571500" cy="1428750"/>
                      <wp:effectExtent l="57150" t="38100" r="57150" b="38100"/>
                      <wp:wrapNone/>
                      <wp:docPr id="7" name="上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428750"/>
                              </a:xfrm>
                              <a:prstGeom prst="upDownArrow">
                                <a:avLst>
                                  <a:gd name="adj1" fmla="val 63333"/>
                                  <a:gd name="adj2" fmla="val 41771"/>
                                </a:avLst>
                              </a:prstGeom>
                              <a:solidFill>
                                <a:schemeClr val="accent1">
                                  <a:lumMod val="20000"/>
                                  <a:lumOff val="80000"/>
                                </a:schemeClr>
                              </a:solidFill>
                              <a:ln w="38100">
                                <a:solidFill>
                                  <a:schemeClr val="accent1">
                                    <a:lumMod val="75000"/>
                                    <a:lumOff val="0"/>
                                  </a:schemeClr>
                                </a:solidFill>
                                <a:miter lim="800000"/>
                                <a:headEnd/>
                                <a:tailEnd/>
                              </a:ln>
                            </wps:spPr>
                            <wps:txb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98A4E" id="上下矢印 2" o:spid="_x0000_s1039" type="#_x0000_t70" style="position:absolute;margin-left:5.55pt;margin-top:-3.65pt;width:4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" adj="3960,3609" fillcolor="#deeaf6 [660]" strokecolor="#2e74b5 [2404]" strokeweight="3pt">
                      <v:textbox>
                        <w:txbxContent>
                          <w:p w14:paraId="54B0EEE5" w14:textId="77777777" w:rsidR="003A1C87" w:rsidRPr="00CE5FC9" w:rsidRDefault="003A1C87" w:rsidP="002C02F6">
                            <w:pPr>
                              <w:jc w:val="center"/>
                              <w:rPr>
                                <w:rFonts w:ascii="HG丸ｺﾞｼｯｸM-PRO" w:eastAsia="HG丸ｺﾞｼｯｸM-PRO" w:hAnsi="HG丸ｺﾞｼｯｸM-PRO"/>
                                <w:b/>
                                <w:color w:val="000000" w:themeColor="text1"/>
                                <w:sz w:val="24"/>
                              </w:rPr>
                            </w:pPr>
                            <w:r w:rsidRPr="00CE5FC9">
                              <w:rPr>
                                <w:rFonts w:ascii="HG丸ｺﾞｼｯｸM-PRO" w:eastAsia="HG丸ｺﾞｼｯｸM-PRO" w:hAnsi="HG丸ｺﾞｼｯｸM-PRO" w:hint="eastAsia"/>
                                <w:b/>
                                <w:color w:val="000000" w:themeColor="text1"/>
                                <w:sz w:val="24"/>
                              </w:rPr>
                              <w:t>全体</w:t>
                            </w:r>
                          </w:p>
                        </w:txbxContent>
                      </v:textbox>
                    </v:shape>
                  </w:pict>
                </mc:Fallback>
              </mc:AlternateContent>
            </w:r>
          </w:p>
        </w:tc>
        <w:tc>
          <w:tcPr>
            <w:tcW w:w="1741" w:type="dxa"/>
            <w:tcBorders>
              <w:bottom w:val="nil"/>
            </w:tcBorders>
            <w:vAlign w:val="center"/>
          </w:tcPr>
          <w:p w14:paraId="1795E90E" w14:textId="77777777" w:rsidR="002E7135" w:rsidRPr="00CE5FC9" w:rsidRDefault="002E7135" w:rsidP="0083023F">
            <w:pPr>
              <w:jc w:val="left"/>
              <w:rPr>
                <w:rFonts w:ascii="HG丸ｺﾞｼｯｸM-PRO" w:eastAsia="HG丸ｺﾞｼｯｸM-PRO" w:hAnsi="HG丸ｺﾞｼｯｸM-PRO"/>
                <w:b/>
              </w:rPr>
            </w:pPr>
            <w:r w:rsidRPr="00CE5FC9">
              <w:rPr>
                <w:rFonts w:ascii="HG丸ｺﾞｼｯｸM-PRO" w:eastAsia="HG丸ｺﾞｼｯｸM-PRO" w:hAnsi="HG丸ｺﾞｼｯｸM-PRO" w:hint="eastAsia"/>
                <w:b/>
                <w:sz w:val="24"/>
              </w:rPr>
              <w:t>一般会計等</w:t>
            </w:r>
          </w:p>
        </w:tc>
        <w:tc>
          <w:tcPr>
            <w:tcW w:w="4494" w:type="dxa"/>
            <w:tcBorders>
              <w:bottom w:val="single" w:sz="4" w:space="0" w:color="auto"/>
            </w:tcBorders>
            <w:vAlign w:val="center"/>
          </w:tcPr>
          <w:p w14:paraId="6D1A72D5" w14:textId="77777777" w:rsidR="002E7135" w:rsidRDefault="002E713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一般会計</w:t>
            </w:r>
          </w:p>
        </w:tc>
      </w:tr>
      <w:tr w:rsidR="002E7135" w14:paraId="427EB94E" w14:textId="77777777" w:rsidTr="00606B1E">
        <w:trPr>
          <w:trHeight w:val="347"/>
          <w:jc w:val="center"/>
        </w:trPr>
        <w:tc>
          <w:tcPr>
            <w:tcW w:w="1105" w:type="dxa"/>
            <w:tcBorders>
              <w:top w:val="dashed" w:sz="4" w:space="0" w:color="auto"/>
              <w:left w:val="nil"/>
              <w:bottom w:val="nil"/>
              <w:right w:val="nil"/>
            </w:tcBorders>
            <w:vAlign w:val="center"/>
          </w:tcPr>
          <w:p w14:paraId="628C0F27" w14:textId="4F2779E8" w:rsidR="002E7135" w:rsidRDefault="002E7135"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322E26BB" w14:textId="77777777" w:rsidR="002E7135" w:rsidRDefault="002E7135" w:rsidP="0083023F">
            <w:pPr>
              <w:jc w:val="left"/>
              <w:rPr>
                <w:rFonts w:ascii="HG丸ｺﾞｼｯｸM-PRO" w:eastAsia="HG丸ｺﾞｼｯｸM-PRO" w:hAnsi="HG丸ｺﾞｼｯｸM-PRO"/>
              </w:rPr>
            </w:pPr>
          </w:p>
        </w:tc>
        <w:tc>
          <w:tcPr>
            <w:tcW w:w="1741" w:type="dxa"/>
            <w:tcBorders>
              <w:bottom w:val="nil"/>
            </w:tcBorders>
            <w:vAlign w:val="center"/>
          </w:tcPr>
          <w:p w14:paraId="2F90AC6D" w14:textId="77777777" w:rsidR="002E7135" w:rsidRDefault="002E7135" w:rsidP="0083023F">
            <w:pPr>
              <w:jc w:val="left"/>
              <w:rPr>
                <w:rFonts w:ascii="HG丸ｺﾞｼｯｸM-PRO" w:eastAsia="HG丸ｺﾞｼｯｸM-PRO" w:hAnsi="HG丸ｺﾞｼｯｸM-PRO"/>
              </w:rPr>
            </w:pPr>
          </w:p>
        </w:tc>
        <w:tc>
          <w:tcPr>
            <w:tcW w:w="4494" w:type="dxa"/>
            <w:vAlign w:val="center"/>
          </w:tcPr>
          <w:p w14:paraId="5C3398EE" w14:textId="77777777" w:rsidR="002E7135" w:rsidRDefault="002E713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国民健康保険特別会計</w:t>
            </w:r>
          </w:p>
        </w:tc>
      </w:tr>
      <w:tr w:rsidR="002E7135" w14:paraId="3854601C" w14:textId="77777777" w:rsidTr="00606B1E">
        <w:trPr>
          <w:trHeight w:val="363"/>
          <w:jc w:val="center"/>
        </w:trPr>
        <w:tc>
          <w:tcPr>
            <w:tcW w:w="1105" w:type="dxa"/>
            <w:tcBorders>
              <w:top w:val="nil"/>
              <w:left w:val="nil"/>
              <w:bottom w:val="nil"/>
              <w:right w:val="nil"/>
            </w:tcBorders>
            <w:vAlign w:val="center"/>
          </w:tcPr>
          <w:p w14:paraId="1297ACD2" w14:textId="5A3493CC" w:rsidR="002E7135" w:rsidRDefault="002E7135"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5FCDB2B4" w14:textId="77777777" w:rsidR="002E7135" w:rsidRDefault="002E7135" w:rsidP="0083023F">
            <w:pPr>
              <w:jc w:val="left"/>
              <w:rPr>
                <w:rFonts w:ascii="HG丸ｺﾞｼｯｸM-PRO" w:eastAsia="HG丸ｺﾞｼｯｸM-PRO" w:hAnsi="HG丸ｺﾞｼｯｸM-PRO"/>
              </w:rPr>
            </w:pPr>
          </w:p>
        </w:tc>
        <w:tc>
          <w:tcPr>
            <w:tcW w:w="1741" w:type="dxa"/>
            <w:tcBorders>
              <w:top w:val="nil"/>
              <w:bottom w:val="nil"/>
            </w:tcBorders>
            <w:vAlign w:val="center"/>
          </w:tcPr>
          <w:p w14:paraId="714D88FE" w14:textId="77777777" w:rsidR="002E7135" w:rsidRPr="007629EA" w:rsidRDefault="002E7135" w:rsidP="0083023F">
            <w:pPr>
              <w:jc w:val="left"/>
              <w:rPr>
                <w:rFonts w:ascii="HG丸ｺﾞｼｯｸM-PRO" w:eastAsia="HG丸ｺﾞｼｯｸM-PRO" w:hAnsi="HG丸ｺﾞｼｯｸM-PRO"/>
              </w:rPr>
            </w:pPr>
          </w:p>
        </w:tc>
        <w:tc>
          <w:tcPr>
            <w:tcW w:w="4494" w:type="dxa"/>
            <w:vAlign w:val="center"/>
          </w:tcPr>
          <w:p w14:paraId="468D5DCD" w14:textId="77777777" w:rsidR="002E7135" w:rsidRDefault="00796DC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後期高齢者医療特別会計</w:t>
            </w:r>
          </w:p>
        </w:tc>
      </w:tr>
      <w:tr w:rsidR="002E7135" w14:paraId="7073F814" w14:textId="77777777" w:rsidTr="00606B1E">
        <w:trPr>
          <w:trHeight w:val="363"/>
          <w:jc w:val="center"/>
        </w:trPr>
        <w:tc>
          <w:tcPr>
            <w:tcW w:w="1105" w:type="dxa"/>
            <w:tcBorders>
              <w:top w:val="nil"/>
              <w:left w:val="nil"/>
              <w:bottom w:val="nil"/>
              <w:right w:val="nil"/>
            </w:tcBorders>
            <w:vAlign w:val="center"/>
          </w:tcPr>
          <w:p w14:paraId="17F7D576" w14:textId="43CEA395" w:rsidR="002E7135" w:rsidRDefault="002E7135"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19C4C7B1" w14:textId="77777777" w:rsidR="002E7135" w:rsidRDefault="002E7135" w:rsidP="0083023F">
            <w:pPr>
              <w:jc w:val="left"/>
              <w:rPr>
                <w:rFonts w:ascii="HG丸ｺﾞｼｯｸM-PRO" w:eastAsia="HG丸ｺﾞｼｯｸM-PRO" w:hAnsi="HG丸ｺﾞｼｯｸM-PRO"/>
              </w:rPr>
            </w:pPr>
          </w:p>
        </w:tc>
        <w:tc>
          <w:tcPr>
            <w:tcW w:w="1741" w:type="dxa"/>
            <w:tcBorders>
              <w:top w:val="nil"/>
              <w:bottom w:val="nil"/>
            </w:tcBorders>
            <w:vAlign w:val="center"/>
          </w:tcPr>
          <w:p w14:paraId="2D2D9124" w14:textId="122BE0BD" w:rsidR="002E7135" w:rsidRDefault="00232F3F" w:rsidP="0083023F">
            <w:pPr>
              <w:jc w:val="left"/>
              <w:rPr>
                <w:rFonts w:ascii="HG丸ｺﾞｼｯｸM-PRO" w:eastAsia="HG丸ｺﾞｼｯｸM-PRO" w:hAnsi="HG丸ｺﾞｼｯｸM-PRO"/>
              </w:rPr>
            </w:pPr>
            <w:r w:rsidRPr="00606B1E">
              <w:rPr>
                <w:rFonts w:ascii="HG丸ｺﾞｼｯｸM-PRO" w:eastAsia="HG丸ｺﾞｼｯｸM-PRO" w:hAnsi="HG丸ｺﾞｼｯｸM-PRO" w:hint="eastAsia"/>
              </w:rPr>
              <w:t>特別会計</w:t>
            </w:r>
          </w:p>
        </w:tc>
        <w:tc>
          <w:tcPr>
            <w:tcW w:w="4494" w:type="dxa"/>
            <w:vAlign w:val="center"/>
          </w:tcPr>
          <w:p w14:paraId="4825E2A0" w14:textId="77777777" w:rsidR="002E7135" w:rsidRDefault="00796DC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介護保険</w:t>
            </w:r>
            <w:r w:rsidR="00565B8D">
              <w:rPr>
                <w:rFonts w:ascii="HG丸ｺﾞｼｯｸM-PRO" w:eastAsia="HG丸ｺﾞｼｯｸM-PRO" w:hAnsi="HG丸ｺﾞｼｯｸM-PRO" w:hint="eastAsia"/>
              </w:rPr>
              <w:t>特別会計</w:t>
            </w:r>
          </w:p>
        </w:tc>
      </w:tr>
      <w:tr w:rsidR="002E7135" w14:paraId="272A2FEC" w14:textId="77777777" w:rsidTr="00606B1E">
        <w:trPr>
          <w:trHeight w:val="363"/>
          <w:jc w:val="center"/>
        </w:trPr>
        <w:tc>
          <w:tcPr>
            <w:tcW w:w="1105" w:type="dxa"/>
            <w:tcBorders>
              <w:top w:val="nil"/>
              <w:left w:val="nil"/>
              <w:bottom w:val="nil"/>
              <w:right w:val="nil"/>
            </w:tcBorders>
            <w:vAlign w:val="center"/>
          </w:tcPr>
          <w:p w14:paraId="3C632197" w14:textId="20184140" w:rsidR="002E7135" w:rsidRDefault="002E7135"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420C5F31" w14:textId="77777777" w:rsidR="002E7135" w:rsidRDefault="002E7135" w:rsidP="0083023F">
            <w:pPr>
              <w:jc w:val="left"/>
              <w:rPr>
                <w:rFonts w:ascii="HG丸ｺﾞｼｯｸM-PRO" w:eastAsia="HG丸ｺﾞｼｯｸM-PRO" w:hAnsi="HG丸ｺﾞｼｯｸM-PRO"/>
              </w:rPr>
            </w:pPr>
          </w:p>
        </w:tc>
        <w:tc>
          <w:tcPr>
            <w:tcW w:w="1741" w:type="dxa"/>
            <w:tcBorders>
              <w:top w:val="nil"/>
              <w:bottom w:val="nil"/>
            </w:tcBorders>
            <w:vAlign w:val="center"/>
          </w:tcPr>
          <w:p w14:paraId="6FACC39F" w14:textId="1C29FF17" w:rsidR="002E7135" w:rsidRDefault="002E7135" w:rsidP="0083023F">
            <w:pPr>
              <w:jc w:val="left"/>
              <w:rPr>
                <w:rFonts w:ascii="HG丸ｺﾞｼｯｸM-PRO" w:eastAsia="HG丸ｺﾞｼｯｸM-PRO" w:hAnsi="HG丸ｺﾞｼｯｸM-PRO"/>
              </w:rPr>
            </w:pPr>
          </w:p>
        </w:tc>
        <w:tc>
          <w:tcPr>
            <w:tcW w:w="4494" w:type="dxa"/>
            <w:vAlign w:val="center"/>
          </w:tcPr>
          <w:p w14:paraId="51D9AF62" w14:textId="26BB41D5" w:rsidR="002E7135" w:rsidRDefault="001F3CBD" w:rsidP="0083023F">
            <w:pPr>
              <w:jc w:val="left"/>
              <w:rPr>
                <w:rFonts w:ascii="HG丸ｺﾞｼｯｸM-PRO" w:eastAsia="HG丸ｺﾞｼｯｸM-PRO" w:hAnsi="HG丸ｺﾞｼｯｸM-PRO"/>
              </w:rPr>
            </w:pPr>
            <w:r w:rsidRPr="001F3CBD">
              <w:rPr>
                <w:rFonts w:ascii="HG丸ｺﾞｼｯｸM-PRO" w:eastAsia="HG丸ｺﾞｼｯｸM-PRO" w:hAnsi="HG丸ｺﾞｼｯｸM-PRO" w:hint="eastAsia"/>
              </w:rPr>
              <w:t>下水道事業会計</w:t>
            </w:r>
          </w:p>
        </w:tc>
      </w:tr>
      <w:tr w:rsidR="0007253C" w14:paraId="19E5394C" w14:textId="77777777" w:rsidTr="00606B1E">
        <w:trPr>
          <w:trHeight w:val="363"/>
          <w:jc w:val="center"/>
        </w:trPr>
        <w:tc>
          <w:tcPr>
            <w:tcW w:w="1105" w:type="dxa"/>
            <w:tcBorders>
              <w:top w:val="nil"/>
              <w:left w:val="nil"/>
              <w:bottom w:val="nil"/>
              <w:right w:val="nil"/>
            </w:tcBorders>
            <w:vAlign w:val="center"/>
          </w:tcPr>
          <w:p w14:paraId="187D4B1A" w14:textId="1A3117F1"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19B6DA2C" w14:textId="77777777"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16DC8687" w14:textId="77777777" w:rsidR="0007253C" w:rsidRDefault="0007253C" w:rsidP="0083023F">
            <w:pPr>
              <w:jc w:val="left"/>
              <w:rPr>
                <w:rFonts w:ascii="HG丸ｺﾞｼｯｸM-PRO" w:eastAsia="HG丸ｺﾞｼｯｸM-PRO" w:hAnsi="HG丸ｺﾞｼｯｸM-PRO"/>
              </w:rPr>
            </w:pPr>
          </w:p>
        </w:tc>
        <w:tc>
          <w:tcPr>
            <w:tcW w:w="4494" w:type="dxa"/>
            <w:vAlign w:val="center"/>
          </w:tcPr>
          <w:p w14:paraId="2521B9E4" w14:textId="7697BD04" w:rsidR="0007253C" w:rsidRDefault="0007253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柳の目地区産業用地造成事業特別会計</w:t>
            </w:r>
          </w:p>
        </w:tc>
      </w:tr>
      <w:tr w:rsidR="0007253C" w14:paraId="4E903D2F" w14:textId="77777777" w:rsidTr="00A17BC7">
        <w:trPr>
          <w:trHeight w:val="363"/>
          <w:jc w:val="center"/>
        </w:trPr>
        <w:tc>
          <w:tcPr>
            <w:tcW w:w="1105" w:type="dxa"/>
            <w:tcBorders>
              <w:top w:val="dashed" w:sz="4" w:space="0" w:color="auto"/>
              <w:left w:val="nil"/>
              <w:bottom w:val="nil"/>
              <w:right w:val="nil"/>
            </w:tcBorders>
            <w:vAlign w:val="center"/>
          </w:tcPr>
          <w:p w14:paraId="447FD93F" w14:textId="77777777" w:rsidR="0007253C" w:rsidRDefault="0007253C" w:rsidP="0083023F">
            <w:pPr>
              <w:jc w:val="left"/>
              <w:rPr>
                <w:rFonts w:ascii="HG丸ｺﾞｼｯｸM-PRO" w:eastAsia="HG丸ｺﾞｼｯｸM-PRO" w:hAnsi="HG丸ｺﾞｼｯｸM-PRO"/>
              </w:rPr>
            </w:pPr>
          </w:p>
        </w:tc>
        <w:tc>
          <w:tcPr>
            <w:tcW w:w="1159" w:type="dxa"/>
            <w:tcBorders>
              <w:top w:val="dashed" w:sz="4" w:space="0" w:color="auto"/>
              <w:left w:val="nil"/>
              <w:bottom w:val="nil"/>
            </w:tcBorders>
            <w:vAlign w:val="center"/>
          </w:tcPr>
          <w:p w14:paraId="77BE2CAF" w14:textId="2D5EEB64" w:rsidR="0007253C" w:rsidRDefault="0007253C" w:rsidP="0083023F">
            <w:pPr>
              <w:jc w:val="left"/>
              <w:rPr>
                <w:rFonts w:ascii="HG丸ｺﾞｼｯｸM-PRO" w:eastAsia="HG丸ｺﾞｼｯｸM-PRO" w:hAnsi="HG丸ｺﾞｼｯｸM-PRO"/>
              </w:rPr>
            </w:pPr>
          </w:p>
        </w:tc>
        <w:tc>
          <w:tcPr>
            <w:tcW w:w="1741" w:type="dxa"/>
            <w:tcBorders>
              <w:bottom w:val="nil"/>
            </w:tcBorders>
            <w:vAlign w:val="center"/>
          </w:tcPr>
          <w:p w14:paraId="55C53DDE" w14:textId="77777777" w:rsidR="0007253C" w:rsidRDefault="0007253C" w:rsidP="007629EA">
            <w:pPr>
              <w:jc w:val="left"/>
              <w:rPr>
                <w:rFonts w:ascii="HG丸ｺﾞｼｯｸM-PRO" w:eastAsia="HG丸ｺﾞｼｯｸM-PRO" w:hAnsi="HG丸ｺﾞｼｯｸM-PRO"/>
              </w:rPr>
            </w:pPr>
          </w:p>
        </w:tc>
        <w:tc>
          <w:tcPr>
            <w:tcW w:w="4494" w:type="dxa"/>
            <w:vAlign w:val="center"/>
          </w:tcPr>
          <w:p w14:paraId="0AE35713" w14:textId="196AC4F0" w:rsidR="0007253C" w:rsidRPr="001845A0"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石巻地区広域行政事務組合</w:t>
            </w:r>
          </w:p>
        </w:tc>
      </w:tr>
      <w:tr w:rsidR="0007253C" w14:paraId="26E7B395" w14:textId="77777777" w:rsidTr="00A17BC7">
        <w:trPr>
          <w:trHeight w:val="363"/>
          <w:jc w:val="center"/>
        </w:trPr>
        <w:tc>
          <w:tcPr>
            <w:tcW w:w="1105" w:type="dxa"/>
            <w:tcBorders>
              <w:top w:val="nil"/>
              <w:left w:val="nil"/>
              <w:bottom w:val="nil"/>
              <w:right w:val="nil"/>
            </w:tcBorders>
            <w:vAlign w:val="center"/>
          </w:tcPr>
          <w:p w14:paraId="0E880048"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127F7338" w14:textId="2B8A67A5"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3E73F380" w14:textId="77777777" w:rsidR="0007253C" w:rsidRDefault="0007253C" w:rsidP="007629EA">
            <w:pPr>
              <w:jc w:val="left"/>
              <w:rPr>
                <w:rFonts w:ascii="HG丸ｺﾞｼｯｸM-PRO" w:eastAsia="HG丸ｺﾞｼｯｸM-PRO" w:hAnsi="HG丸ｺﾞｼｯｸM-PRO"/>
              </w:rPr>
            </w:pPr>
          </w:p>
        </w:tc>
        <w:tc>
          <w:tcPr>
            <w:tcW w:w="4494" w:type="dxa"/>
            <w:vAlign w:val="center"/>
          </w:tcPr>
          <w:p w14:paraId="01514C45" w14:textId="3A21BFB6" w:rsidR="0007253C" w:rsidRPr="001845A0"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石巻地方広域水道企業団</w:t>
            </w:r>
          </w:p>
        </w:tc>
      </w:tr>
      <w:tr w:rsidR="0007253C" w14:paraId="6D5B5899" w14:textId="77777777" w:rsidTr="00606B1E">
        <w:trPr>
          <w:trHeight w:val="347"/>
          <w:jc w:val="center"/>
        </w:trPr>
        <w:tc>
          <w:tcPr>
            <w:tcW w:w="1105" w:type="dxa"/>
            <w:tcBorders>
              <w:top w:val="nil"/>
              <w:left w:val="nil"/>
              <w:bottom w:val="nil"/>
              <w:right w:val="nil"/>
            </w:tcBorders>
            <w:vAlign w:val="center"/>
          </w:tcPr>
          <w:p w14:paraId="21E11DAB" w14:textId="77777777" w:rsidR="0007253C" w:rsidRDefault="0007253C" w:rsidP="00271888">
            <w:pPr>
              <w:jc w:val="left"/>
              <w:rPr>
                <w:rFonts w:ascii="HG丸ｺﾞｼｯｸM-PRO" w:eastAsia="HG丸ｺﾞｼｯｸM-PRO" w:hAnsi="HG丸ｺﾞｼｯｸM-PRO"/>
              </w:rPr>
            </w:pPr>
          </w:p>
        </w:tc>
        <w:tc>
          <w:tcPr>
            <w:tcW w:w="1159" w:type="dxa"/>
            <w:tcBorders>
              <w:top w:val="nil"/>
              <w:left w:val="nil"/>
              <w:bottom w:val="nil"/>
            </w:tcBorders>
            <w:vAlign w:val="center"/>
          </w:tcPr>
          <w:p w14:paraId="543BF37D" w14:textId="2F1609B0" w:rsidR="0007253C" w:rsidRDefault="0007253C" w:rsidP="00271888">
            <w:pPr>
              <w:jc w:val="left"/>
              <w:rPr>
                <w:rFonts w:ascii="HG丸ｺﾞｼｯｸM-PRO" w:eastAsia="HG丸ｺﾞｼｯｸM-PRO" w:hAnsi="HG丸ｺﾞｼｯｸM-PRO"/>
              </w:rPr>
            </w:pPr>
          </w:p>
        </w:tc>
        <w:tc>
          <w:tcPr>
            <w:tcW w:w="1741" w:type="dxa"/>
            <w:tcBorders>
              <w:top w:val="nil"/>
              <w:bottom w:val="nil"/>
            </w:tcBorders>
            <w:vAlign w:val="center"/>
          </w:tcPr>
          <w:p w14:paraId="1AF8D3BF" w14:textId="6412016F" w:rsidR="0007253C" w:rsidRDefault="0007253C" w:rsidP="00271888">
            <w:pPr>
              <w:jc w:val="left"/>
              <w:rPr>
                <w:rFonts w:ascii="HG丸ｺﾞｼｯｸM-PRO" w:eastAsia="HG丸ｺﾞｼｯｸM-PRO" w:hAnsi="HG丸ｺﾞｼｯｸM-PRO"/>
              </w:rPr>
            </w:pPr>
            <w:r>
              <w:rPr>
                <w:rFonts w:ascii="HG丸ｺﾞｼｯｸM-PRO" w:eastAsia="HG丸ｺﾞｼｯｸM-PRO" w:hAnsi="HG丸ｺﾞｼｯｸM-PRO" w:hint="eastAsia"/>
              </w:rPr>
              <w:t>一部事務組合、</w:t>
            </w:r>
          </w:p>
        </w:tc>
        <w:tc>
          <w:tcPr>
            <w:tcW w:w="4494" w:type="dxa"/>
            <w:vAlign w:val="center"/>
          </w:tcPr>
          <w:p w14:paraId="56E01390" w14:textId="7E7050B2" w:rsidR="0007253C" w:rsidRPr="004F4BC6"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吉田川流域溜池大和町外3市3ヶ町村組合</w:t>
            </w:r>
          </w:p>
        </w:tc>
      </w:tr>
      <w:tr w:rsidR="0007253C" w14:paraId="775473E1" w14:textId="77777777" w:rsidTr="00606B1E">
        <w:trPr>
          <w:trHeight w:val="70"/>
          <w:jc w:val="center"/>
        </w:trPr>
        <w:tc>
          <w:tcPr>
            <w:tcW w:w="1105" w:type="dxa"/>
            <w:tcBorders>
              <w:top w:val="nil"/>
              <w:left w:val="nil"/>
              <w:bottom w:val="nil"/>
              <w:right w:val="nil"/>
            </w:tcBorders>
            <w:vAlign w:val="center"/>
          </w:tcPr>
          <w:p w14:paraId="6462C4E4"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3C283A77" w14:textId="6AF22FA7"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6E57C6B0" w14:textId="723064FF" w:rsidR="0007253C" w:rsidRDefault="0007253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第三セクター等</w:t>
            </w:r>
          </w:p>
        </w:tc>
        <w:tc>
          <w:tcPr>
            <w:tcW w:w="4494" w:type="dxa"/>
            <w:vAlign w:val="center"/>
          </w:tcPr>
          <w:p w14:paraId="386E3783" w14:textId="3DB1BE92" w:rsidR="0007253C" w:rsidRPr="004F4BC6" w:rsidRDefault="0007253C" w:rsidP="001845A0">
            <w:pPr>
              <w:jc w:val="left"/>
              <w:rPr>
                <w:rFonts w:ascii="HG丸ｺﾞｼｯｸM-PRO" w:eastAsia="HG丸ｺﾞｼｯｸM-PRO" w:hAnsi="HG丸ｺﾞｼｯｸM-PRO"/>
              </w:rPr>
            </w:pPr>
            <w:r w:rsidRPr="004F4BC6">
              <w:rPr>
                <w:rFonts w:ascii="HG丸ｺﾞｼｯｸM-PRO" w:eastAsia="HG丸ｺﾞｼｯｸM-PRO" w:hAnsi="HG丸ｺﾞｼｯｸM-PRO" w:hint="eastAsia"/>
              </w:rPr>
              <w:t>宮城県</w:t>
            </w:r>
            <w:r>
              <w:rPr>
                <w:rFonts w:ascii="HG丸ｺﾞｼｯｸM-PRO" w:eastAsia="HG丸ｺﾞｼｯｸM-PRO" w:hAnsi="HG丸ｺﾞｼｯｸM-PRO" w:hint="eastAsia"/>
              </w:rPr>
              <w:t>市町村職員退職手当組合</w:t>
            </w:r>
          </w:p>
        </w:tc>
      </w:tr>
      <w:tr w:rsidR="0007253C" w14:paraId="1AFBE811" w14:textId="77777777" w:rsidTr="00606B1E">
        <w:trPr>
          <w:trHeight w:val="70"/>
          <w:jc w:val="center"/>
        </w:trPr>
        <w:tc>
          <w:tcPr>
            <w:tcW w:w="1105" w:type="dxa"/>
            <w:tcBorders>
              <w:top w:val="nil"/>
              <w:left w:val="nil"/>
              <w:bottom w:val="nil"/>
              <w:right w:val="nil"/>
            </w:tcBorders>
            <w:vAlign w:val="center"/>
          </w:tcPr>
          <w:p w14:paraId="7DEE7007"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3F4CAEF5" w14:textId="2A399DB1"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7BE0D4ED" w14:textId="459F6DEB" w:rsidR="0007253C" w:rsidRDefault="0007253C" w:rsidP="0083023F">
            <w:pPr>
              <w:jc w:val="left"/>
              <w:rPr>
                <w:rFonts w:ascii="HG丸ｺﾞｼｯｸM-PRO" w:eastAsia="HG丸ｺﾞｼｯｸM-PRO" w:hAnsi="HG丸ｺﾞｼｯｸM-PRO"/>
              </w:rPr>
            </w:pPr>
          </w:p>
        </w:tc>
        <w:tc>
          <w:tcPr>
            <w:tcW w:w="4494" w:type="dxa"/>
            <w:vAlign w:val="center"/>
          </w:tcPr>
          <w:p w14:paraId="7B5585D3" w14:textId="098171D2" w:rsidR="0007253C" w:rsidRPr="004F4BC6" w:rsidRDefault="0007253C" w:rsidP="005E7822">
            <w:pPr>
              <w:jc w:val="left"/>
              <w:rPr>
                <w:rFonts w:ascii="HG丸ｺﾞｼｯｸM-PRO" w:eastAsia="HG丸ｺﾞｼｯｸM-PRO" w:hAnsi="HG丸ｺﾞｼｯｸM-PRO"/>
              </w:rPr>
            </w:pPr>
            <w:r w:rsidRPr="004F4BC6">
              <w:rPr>
                <w:rFonts w:ascii="HG丸ｺﾞｼｯｸM-PRO" w:eastAsia="HG丸ｺﾞｼｯｸM-PRO" w:hAnsi="HG丸ｺﾞｼｯｸM-PRO" w:hint="eastAsia"/>
              </w:rPr>
              <w:t>宮城県</w:t>
            </w:r>
            <w:r>
              <w:rPr>
                <w:rFonts w:ascii="HG丸ｺﾞｼｯｸM-PRO" w:eastAsia="HG丸ｺﾞｼｯｸM-PRO" w:hAnsi="HG丸ｺﾞｼｯｸM-PRO" w:hint="eastAsia"/>
              </w:rPr>
              <w:t>市町村非常勤消防団員補償報償組合</w:t>
            </w:r>
          </w:p>
        </w:tc>
      </w:tr>
      <w:tr w:rsidR="0007253C" w14:paraId="1BB05FB9" w14:textId="77777777" w:rsidTr="00606B1E">
        <w:trPr>
          <w:trHeight w:val="347"/>
          <w:jc w:val="center"/>
        </w:trPr>
        <w:tc>
          <w:tcPr>
            <w:tcW w:w="1105" w:type="dxa"/>
            <w:tcBorders>
              <w:top w:val="nil"/>
              <w:left w:val="nil"/>
              <w:bottom w:val="nil"/>
              <w:right w:val="nil"/>
            </w:tcBorders>
            <w:vAlign w:val="center"/>
          </w:tcPr>
          <w:p w14:paraId="4D0283C1"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74856A10" w14:textId="24397A6A"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3D42D7AE" w14:textId="77777777" w:rsidR="0007253C" w:rsidRDefault="0007253C" w:rsidP="0083023F">
            <w:pPr>
              <w:jc w:val="left"/>
              <w:rPr>
                <w:rFonts w:ascii="HG丸ｺﾞｼｯｸM-PRO" w:eastAsia="HG丸ｺﾞｼｯｸM-PRO" w:hAnsi="HG丸ｺﾞｼｯｸM-PRO"/>
              </w:rPr>
            </w:pPr>
          </w:p>
        </w:tc>
        <w:tc>
          <w:tcPr>
            <w:tcW w:w="4494" w:type="dxa"/>
            <w:vAlign w:val="center"/>
          </w:tcPr>
          <w:p w14:paraId="48590F65" w14:textId="5E7B6AD0" w:rsidR="0007253C" w:rsidRPr="004F4BC6" w:rsidRDefault="0007253C" w:rsidP="005E7822">
            <w:pPr>
              <w:jc w:val="left"/>
              <w:rPr>
                <w:rFonts w:ascii="HG丸ｺﾞｼｯｸM-PRO" w:eastAsia="HG丸ｺﾞｼｯｸM-PRO" w:hAnsi="HG丸ｺﾞｼｯｸM-PRO"/>
              </w:rPr>
            </w:pPr>
            <w:r>
              <w:rPr>
                <w:rFonts w:ascii="HG丸ｺﾞｼｯｸM-PRO" w:eastAsia="HG丸ｺﾞｼｯｸM-PRO" w:hAnsi="HG丸ｺﾞｼｯｸM-PRO" w:hint="eastAsia"/>
              </w:rPr>
              <w:t>宮城県市町村自治振興センター</w:t>
            </w:r>
          </w:p>
        </w:tc>
      </w:tr>
      <w:tr w:rsidR="0007253C" w14:paraId="3BC1F0A7" w14:textId="77777777" w:rsidTr="00606B1E">
        <w:trPr>
          <w:trHeight w:val="363"/>
          <w:jc w:val="center"/>
        </w:trPr>
        <w:tc>
          <w:tcPr>
            <w:tcW w:w="1105" w:type="dxa"/>
            <w:tcBorders>
              <w:top w:val="nil"/>
              <w:left w:val="nil"/>
              <w:bottom w:val="nil"/>
              <w:right w:val="nil"/>
            </w:tcBorders>
            <w:vAlign w:val="center"/>
          </w:tcPr>
          <w:p w14:paraId="5855015D"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nil"/>
            </w:tcBorders>
            <w:vAlign w:val="center"/>
          </w:tcPr>
          <w:p w14:paraId="50223FB9" w14:textId="4D78B50B" w:rsidR="0007253C" w:rsidRDefault="0007253C" w:rsidP="0083023F">
            <w:pPr>
              <w:jc w:val="left"/>
              <w:rPr>
                <w:rFonts w:ascii="HG丸ｺﾞｼｯｸM-PRO" w:eastAsia="HG丸ｺﾞｼｯｸM-PRO" w:hAnsi="HG丸ｺﾞｼｯｸM-PRO"/>
              </w:rPr>
            </w:pPr>
          </w:p>
        </w:tc>
        <w:tc>
          <w:tcPr>
            <w:tcW w:w="1741" w:type="dxa"/>
            <w:tcBorders>
              <w:top w:val="nil"/>
              <w:bottom w:val="nil"/>
            </w:tcBorders>
            <w:vAlign w:val="center"/>
          </w:tcPr>
          <w:p w14:paraId="4CF38E79" w14:textId="77777777" w:rsidR="0007253C" w:rsidRDefault="0007253C" w:rsidP="0083023F">
            <w:pPr>
              <w:jc w:val="left"/>
              <w:rPr>
                <w:rFonts w:ascii="HG丸ｺﾞｼｯｸM-PRO" w:eastAsia="HG丸ｺﾞｼｯｸM-PRO" w:hAnsi="HG丸ｺﾞｼｯｸM-PRO"/>
              </w:rPr>
            </w:pPr>
          </w:p>
        </w:tc>
        <w:tc>
          <w:tcPr>
            <w:tcW w:w="4494" w:type="dxa"/>
            <w:vAlign w:val="center"/>
          </w:tcPr>
          <w:p w14:paraId="36AD91DF" w14:textId="6872C462" w:rsidR="0007253C" w:rsidRPr="004F4BC6" w:rsidRDefault="0007253C" w:rsidP="001845A0">
            <w:pPr>
              <w:jc w:val="left"/>
              <w:rPr>
                <w:rFonts w:ascii="HG丸ｺﾞｼｯｸM-PRO" w:eastAsia="HG丸ｺﾞｼｯｸM-PRO" w:hAnsi="HG丸ｺﾞｼｯｸM-PRO"/>
              </w:rPr>
            </w:pPr>
            <w:r>
              <w:rPr>
                <w:rFonts w:ascii="HG丸ｺﾞｼｯｸM-PRO" w:eastAsia="HG丸ｺﾞｼｯｸM-PRO" w:hAnsi="HG丸ｺﾞｼｯｸM-PRO" w:hint="eastAsia"/>
              </w:rPr>
              <w:t>宮城県後期高齢者医療広域連合</w:t>
            </w:r>
          </w:p>
        </w:tc>
      </w:tr>
      <w:tr w:rsidR="0007253C" w14:paraId="534CC552" w14:textId="77777777" w:rsidTr="00A17BC7">
        <w:trPr>
          <w:trHeight w:val="76"/>
          <w:jc w:val="center"/>
        </w:trPr>
        <w:tc>
          <w:tcPr>
            <w:tcW w:w="1105" w:type="dxa"/>
            <w:tcBorders>
              <w:top w:val="nil"/>
              <w:left w:val="nil"/>
              <w:bottom w:val="dashed" w:sz="4" w:space="0" w:color="auto"/>
              <w:right w:val="nil"/>
            </w:tcBorders>
            <w:vAlign w:val="center"/>
          </w:tcPr>
          <w:p w14:paraId="1A3A0BF0" w14:textId="77777777" w:rsidR="0007253C" w:rsidRDefault="0007253C" w:rsidP="0083023F">
            <w:pPr>
              <w:jc w:val="left"/>
              <w:rPr>
                <w:rFonts w:ascii="HG丸ｺﾞｼｯｸM-PRO" w:eastAsia="HG丸ｺﾞｼｯｸM-PRO" w:hAnsi="HG丸ｺﾞｼｯｸM-PRO"/>
              </w:rPr>
            </w:pPr>
          </w:p>
        </w:tc>
        <w:tc>
          <w:tcPr>
            <w:tcW w:w="1159" w:type="dxa"/>
            <w:tcBorders>
              <w:top w:val="nil"/>
              <w:left w:val="nil"/>
              <w:bottom w:val="dashed" w:sz="4" w:space="0" w:color="auto"/>
            </w:tcBorders>
            <w:vAlign w:val="center"/>
          </w:tcPr>
          <w:p w14:paraId="3FE8C4CA" w14:textId="77777777" w:rsidR="0007253C" w:rsidRDefault="0007253C" w:rsidP="0083023F">
            <w:pPr>
              <w:jc w:val="left"/>
              <w:rPr>
                <w:rFonts w:ascii="HG丸ｺﾞｼｯｸM-PRO" w:eastAsia="HG丸ｺﾞｼｯｸM-PRO" w:hAnsi="HG丸ｺﾞｼｯｸM-PRO"/>
              </w:rPr>
            </w:pPr>
          </w:p>
        </w:tc>
        <w:tc>
          <w:tcPr>
            <w:tcW w:w="1741" w:type="dxa"/>
            <w:tcBorders>
              <w:top w:val="nil"/>
              <w:bottom w:val="single" w:sz="4" w:space="0" w:color="auto"/>
            </w:tcBorders>
            <w:vAlign w:val="center"/>
          </w:tcPr>
          <w:p w14:paraId="5FD2419D" w14:textId="3A5815F5" w:rsidR="0007253C" w:rsidRDefault="0007253C" w:rsidP="0083023F">
            <w:pPr>
              <w:jc w:val="left"/>
              <w:rPr>
                <w:rFonts w:ascii="HG丸ｺﾞｼｯｸM-PRO" w:eastAsia="HG丸ｺﾞｼｯｸM-PRO" w:hAnsi="HG丸ｺﾞｼｯｸM-PRO"/>
              </w:rPr>
            </w:pPr>
          </w:p>
        </w:tc>
        <w:tc>
          <w:tcPr>
            <w:tcW w:w="4494" w:type="dxa"/>
            <w:vAlign w:val="center"/>
          </w:tcPr>
          <w:p w14:paraId="202C01C6" w14:textId="091286DD" w:rsidR="0007253C" w:rsidRPr="004F4BC6" w:rsidRDefault="0007253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㈱奥松島公社</w:t>
            </w:r>
          </w:p>
        </w:tc>
      </w:tr>
    </w:tbl>
    <w:p w14:paraId="201340C9" w14:textId="77777777" w:rsidR="003C2C59" w:rsidRDefault="003C2C59" w:rsidP="00C76640">
      <w:pPr>
        <w:jc w:val="left"/>
        <w:rPr>
          <w:rFonts w:ascii="HG丸ｺﾞｼｯｸM-PRO" w:eastAsia="HG丸ｺﾞｼｯｸM-PRO" w:hAnsi="HG丸ｺﾞｼｯｸM-PRO"/>
        </w:rPr>
      </w:pPr>
    </w:p>
    <w:p w14:paraId="1DA91BCA" w14:textId="77777777" w:rsidR="00C76640" w:rsidRDefault="00C76640"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4D3" w:rsidRPr="004F4BC6">
        <w:rPr>
          <w:rFonts w:ascii="HG丸ｺﾞｼｯｸM-PRO" w:eastAsia="HG丸ｺﾞｼｯｸM-PRO" w:hAnsi="HG丸ｺﾞｼｯｸM-PRO" w:hint="eastAsia"/>
        </w:rPr>
        <w:t>宮城県</w:t>
      </w:r>
      <w:r w:rsidR="001544D3">
        <w:rPr>
          <w:rFonts w:ascii="HG丸ｺﾞｼｯｸM-PRO" w:eastAsia="HG丸ｺﾞｼｯｸM-PRO" w:hAnsi="HG丸ｺﾞｼｯｸM-PRO" w:hint="eastAsia"/>
        </w:rPr>
        <w:t>市町</w:t>
      </w:r>
      <w:r w:rsidR="001544D3" w:rsidRPr="001544D3">
        <w:rPr>
          <w:rFonts w:ascii="HG丸ｺﾞｼｯｸM-PRO" w:eastAsia="HG丸ｺﾞｼｯｸM-PRO" w:hAnsi="HG丸ｺﾞｼｯｸM-PRO" w:hint="eastAsia"/>
        </w:rPr>
        <w:t>村職員退職手当組合</w:t>
      </w:r>
      <w:r w:rsidRPr="001544D3">
        <w:rPr>
          <w:rFonts w:ascii="HG丸ｺﾞｼｯｸM-PRO" w:eastAsia="HG丸ｺﾞｼｯｸM-PRO" w:hAnsi="HG丸ｺﾞｼｯｸM-PRO" w:hint="eastAsia"/>
        </w:rPr>
        <w:t>については</w:t>
      </w:r>
      <w:r w:rsidR="00250BB1" w:rsidRPr="001544D3">
        <w:rPr>
          <w:rFonts w:ascii="HG丸ｺﾞｼｯｸM-PRO" w:eastAsia="HG丸ｺﾞｼｯｸM-PRO" w:hAnsi="HG丸ｺﾞｼｯｸM-PRO" w:hint="eastAsia"/>
        </w:rPr>
        <w:t>、</w:t>
      </w:r>
      <w:r w:rsidR="001544D3" w:rsidRPr="001544D3">
        <w:rPr>
          <w:rFonts w:ascii="HG丸ｺﾞｼｯｸM-PRO" w:eastAsia="HG丸ｺﾞｼｯｸM-PRO" w:hAnsi="HG丸ｺﾞｼｯｸM-PRO" w:hint="eastAsia"/>
        </w:rPr>
        <w:t>みなし連結を行っています</w:t>
      </w:r>
      <w:r w:rsidRPr="001544D3">
        <w:rPr>
          <w:rFonts w:ascii="HG丸ｺﾞｼｯｸM-PRO" w:eastAsia="HG丸ｺﾞｼｯｸM-PRO" w:hAnsi="HG丸ｺﾞｼｯｸM-PRO" w:hint="eastAsia"/>
        </w:rPr>
        <w:t>。</w:t>
      </w:r>
    </w:p>
    <w:p w14:paraId="24182008" w14:textId="74B18A64" w:rsidR="00125687" w:rsidRPr="004917DC" w:rsidRDefault="004917DC"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4C91A94C"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② 連結の方法</w:t>
      </w:r>
    </w:p>
    <w:p w14:paraId="0B18B303" w14:textId="77777777" w:rsidR="002D5BDF" w:rsidRDefault="002D5BDF"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連結の方法として「全部連結」「比例連結」の2種類があります。</w:t>
      </w:r>
    </w:p>
    <w:p w14:paraId="4D982ADE"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全部連結：連結対象団体（会計）の財務書類の全てを合算する方法。</w:t>
      </w:r>
    </w:p>
    <w:p w14:paraId="61B16A00" w14:textId="77777777" w:rsidR="002D5BDF" w:rsidRDefault="002D5BDF" w:rsidP="00821471">
      <w:pPr>
        <w:ind w:firstLineChars="600" w:firstLine="1260"/>
        <w:jc w:val="left"/>
        <w:rPr>
          <w:rFonts w:ascii="HG丸ｺﾞｼｯｸM-PRO" w:eastAsia="HG丸ｺﾞｼｯｸM-PRO" w:hAnsi="HG丸ｺﾞｼｯｸM-PRO"/>
        </w:rPr>
      </w:pPr>
      <w:r w:rsidRPr="005E7822">
        <w:rPr>
          <w:rFonts w:ascii="HG丸ｺﾞｼｯｸM-PRO" w:eastAsia="HG丸ｺﾞｼｯｸM-PRO" w:hAnsi="HG丸ｺﾞｼｯｸM-PRO" w:hint="eastAsia"/>
        </w:rPr>
        <w:t>第三セクター等が該当します</w:t>
      </w:r>
      <w:r>
        <w:rPr>
          <w:rFonts w:ascii="HG丸ｺﾞｼｯｸM-PRO" w:eastAsia="HG丸ｺﾞｼｯｸM-PRO" w:hAnsi="HG丸ｺﾞｼｯｸM-PRO" w:hint="eastAsia"/>
        </w:rPr>
        <w:t>。</w:t>
      </w:r>
    </w:p>
    <w:p w14:paraId="6E3C7CA8" w14:textId="77777777" w:rsidR="002D5BDF" w:rsidRDefault="002D5BDF" w:rsidP="0082147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比例連結：連結対象団体（会計）の財務書類を出資割合等に応じて合算する方法。</w:t>
      </w:r>
    </w:p>
    <w:p w14:paraId="21872022" w14:textId="77777777" w:rsidR="000F3094" w:rsidRDefault="002D5BDF" w:rsidP="000F3094">
      <w:pPr>
        <w:ind w:firstLineChars="600" w:firstLine="1260"/>
        <w:jc w:val="left"/>
        <w:rPr>
          <w:rFonts w:ascii="HG丸ｺﾞｼｯｸM-PRO" w:eastAsia="HG丸ｺﾞｼｯｸM-PRO" w:hAnsi="HG丸ｺﾞｼｯｸM-PRO"/>
        </w:rPr>
      </w:pPr>
      <w:r>
        <w:rPr>
          <w:rFonts w:ascii="HG丸ｺﾞｼｯｸM-PRO" w:eastAsia="HG丸ｺﾞｼｯｸM-PRO" w:hAnsi="HG丸ｺﾞｼｯｸM-PRO" w:hint="eastAsia"/>
        </w:rPr>
        <w:t>一部事務組合、広域連合が該当します。</w:t>
      </w:r>
    </w:p>
    <w:p w14:paraId="57E88FCB" w14:textId="5A1725A6" w:rsidR="000F3094" w:rsidRDefault="000F3094" w:rsidP="000F3094">
      <w:pPr>
        <w:jc w:val="left"/>
        <w:rPr>
          <w:rFonts w:ascii="HG丸ｺﾞｼｯｸM-PRO" w:eastAsia="HG丸ｺﾞｼｯｸM-PRO" w:hAnsi="HG丸ｺﾞｼｯｸM-PRO"/>
        </w:rPr>
      </w:pPr>
    </w:p>
    <w:p w14:paraId="450C2CF1" w14:textId="650E5A3F" w:rsidR="00E87010" w:rsidRDefault="00E87010" w:rsidP="000F3094">
      <w:pPr>
        <w:jc w:val="left"/>
        <w:rPr>
          <w:rFonts w:ascii="HG丸ｺﾞｼｯｸM-PRO" w:eastAsia="HG丸ｺﾞｼｯｸM-PRO" w:hAnsi="HG丸ｺﾞｼｯｸM-PRO"/>
        </w:rPr>
      </w:pPr>
    </w:p>
    <w:p w14:paraId="72A9026B" w14:textId="77777777" w:rsidR="00E9452B" w:rsidRDefault="00E9452B" w:rsidP="000F3094">
      <w:pPr>
        <w:jc w:val="left"/>
        <w:rPr>
          <w:rFonts w:ascii="HG丸ｺﾞｼｯｸM-PRO" w:eastAsia="HG丸ｺﾞｼｯｸM-PRO" w:hAnsi="HG丸ｺﾞｼｯｸM-PRO"/>
        </w:rPr>
      </w:pPr>
    </w:p>
    <w:p w14:paraId="21ED40DE" w14:textId="77777777" w:rsidR="00606B1E" w:rsidRDefault="00606B1E" w:rsidP="000F3094">
      <w:pPr>
        <w:jc w:val="left"/>
        <w:rPr>
          <w:rFonts w:ascii="HG丸ｺﾞｼｯｸM-PRO" w:eastAsia="HG丸ｺﾞｼｯｸM-PRO" w:hAnsi="HG丸ｺﾞｼｯｸM-PRO"/>
        </w:rPr>
      </w:pPr>
    </w:p>
    <w:p w14:paraId="4E1F45D8" w14:textId="77777777" w:rsidR="00CF1823" w:rsidRDefault="00CF1823" w:rsidP="000F3094">
      <w:pPr>
        <w:jc w:val="left"/>
        <w:rPr>
          <w:rFonts w:ascii="HG丸ｺﾞｼｯｸM-PRO" w:eastAsia="HG丸ｺﾞｼｯｸM-PRO" w:hAnsi="HG丸ｺﾞｼｯｸM-PRO"/>
        </w:rPr>
      </w:pPr>
    </w:p>
    <w:p w14:paraId="20C75812" w14:textId="77777777" w:rsidR="0092443A" w:rsidRDefault="0070445B" w:rsidP="000F3094">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FC56F7">
        <w:rPr>
          <w:rFonts w:ascii="HG丸ｺﾞｼｯｸM-PRO" w:eastAsia="HG丸ｺﾞｼｯｸM-PRO" w:hAnsi="HG丸ｺﾞｼｯｸM-PRO" w:hint="eastAsia"/>
        </w:rPr>
        <w:t>財務書類</w:t>
      </w:r>
      <w:r w:rsidR="0087613D">
        <w:rPr>
          <w:rFonts w:ascii="HG丸ｺﾞｼｯｸM-PRO" w:eastAsia="HG丸ｺﾞｼｯｸM-PRO" w:hAnsi="HG丸ｺﾞｼｯｸM-PRO" w:hint="eastAsia"/>
        </w:rPr>
        <w:t>の概要</w:t>
      </w:r>
    </w:p>
    <w:p w14:paraId="1A8A73E5" w14:textId="0CC5BCC2" w:rsidR="002326ED" w:rsidRDefault="00FC56F7"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次のページからは、</w:t>
      </w:r>
      <w:r w:rsidR="000D1A93">
        <w:rPr>
          <w:rFonts w:ascii="HG丸ｺﾞｼｯｸM-PRO" w:eastAsia="HG丸ｺﾞｼｯｸM-PRO" w:hAnsi="HG丸ｺﾞｼｯｸM-PRO" w:hint="eastAsia"/>
        </w:rPr>
        <w:t>令和</w:t>
      </w:r>
      <w:r w:rsidR="00E9452B">
        <w:rPr>
          <w:rFonts w:ascii="HG丸ｺﾞｼｯｸM-PRO" w:eastAsia="HG丸ｺﾞｼｯｸM-PRO" w:hAnsi="HG丸ｺﾞｼｯｸM-PRO"/>
        </w:rPr>
        <w:t>3</w:t>
      </w:r>
      <w:r w:rsidR="00CC5872">
        <w:rPr>
          <w:rFonts w:ascii="HG丸ｺﾞｼｯｸM-PRO" w:eastAsia="HG丸ｺﾞｼｯｸM-PRO" w:hAnsi="HG丸ｺﾞｼｯｸM-PRO" w:hint="eastAsia"/>
        </w:rPr>
        <w:t>年度の</w:t>
      </w:r>
      <w:r w:rsidR="005E7822">
        <w:rPr>
          <w:rFonts w:ascii="HG丸ｺﾞｼｯｸM-PRO" w:eastAsia="HG丸ｺﾞｼｯｸM-PRO" w:hAnsi="HG丸ｺﾞｼｯｸM-PRO" w:hint="eastAsia"/>
        </w:rPr>
        <w:t>東松島</w:t>
      </w:r>
      <w:r w:rsidR="00477664">
        <w:rPr>
          <w:rFonts w:ascii="HG丸ｺﾞｼｯｸM-PRO" w:eastAsia="HG丸ｺﾞｼｯｸM-PRO" w:hAnsi="HG丸ｺﾞｼｯｸM-PRO" w:hint="eastAsia"/>
        </w:rPr>
        <w:t>市</w:t>
      </w:r>
      <w:r>
        <w:rPr>
          <w:rFonts w:ascii="HG丸ｺﾞｼｯｸM-PRO" w:eastAsia="HG丸ｺﾞｼｯｸM-PRO" w:hAnsi="HG丸ｺﾞｼｯｸM-PRO" w:hint="eastAsia"/>
        </w:rPr>
        <w:t>の財務書類の概要版を掲載しています。</w:t>
      </w:r>
    </w:p>
    <w:p w14:paraId="4C8CEB5D" w14:textId="77777777" w:rsidR="00821471" w:rsidRDefault="00821471" w:rsidP="00C76640">
      <w:pPr>
        <w:jc w:val="left"/>
        <w:rPr>
          <w:rFonts w:ascii="HG丸ｺﾞｼｯｸM-PRO" w:eastAsia="HG丸ｺﾞｼｯｸM-PRO" w:hAnsi="HG丸ｺﾞｼｯｸM-PRO"/>
        </w:rPr>
      </w:pPr>
      <w:r>
        <w:rPr>
          <w:rFonts w:ascii="HG丸ｺﾞｼｯｸM-PRO" w:eastAsia="HG丸ｺﾞｼｯｸM-PRO" w:hAnsi="HG丸ｺﾞｼｯｸM-PRO" w:hint="eastAsia"/>
        </w:rPr>
        <w:t>前提としまして、以下の注意点があります。</w:t>
      </w:r>
    </w:p>
    <w:p w14:paraId="552E1A16" w14:textId="77777777" w:rsidR="00821471" w:rsidRDefault="00821471" w:rsidP="00C76640">
      <w:pPr>
        <w:jc w:val="left"/>
        <w:rPr>
          <w:rFonts w:ascii="HG丸ｺﾞｼｯｸM-PRO" w:eastAsia="HG丸ｺﾞｼｯｸM-PRO" w:hAnsi="HG丸ｺﾞｼｯｸM-PRO"/>
        </w:rPr>
      </w:pPr>
    </w:p>
    <w:p w14:paraId="64ABACE2" w14:textId="47B790E3" w:rsidR="009B2A55" w:rsidRPr="00606B1E" w:rsidRDefault="00821471" w:rsidP="00606B1E">
      <w:pPr>
        <w:pStyle w:val="a8"/>
        <w:numPr>
          <w:ilvl w:val="0"/>
          <w:numId w:val="1"/>
        </w:numPr>
        <w:ind w:leftChars="0"/>
        <w:jc w:val="left"/>
        <w:rPr>
          <w:rFonts w:ascii="HG丸ｺﾞｼｯｸM-PRO" w:eastAsia="HG丸ｺﾞｼｯｸM-PRO" w:hAnsi="HG丸ｺﾞｼｯｸM-PRO"/>
        </w:rPr>
      </w:pPr>
      <w:r w:rsidRPr="00606B1E">
        <w:rPr>
          <w:rFonts w:ascii="HG丸ｺﾞｼｯｸM-PRO" w:eastAsia="HG丸ｺﾞｼｯｸM-PRO" w:hAnsi="HG丸ｺﾞｼｯｸM-PRO" w:hint="eastAsia"/>
        </w:rPr>
        <w:t xml:space="preserve"> </w:t>
      </w:r>
      <w:r w:rsidR="00BF57B1" w:rsidRPr="00606B1E">
        <w:rPr>
          <w:rFonts w:ascii="HG丸ｺﾞｼｯｸM-PRO" w:eastAsia="HG丸ｺﾞｼｯｸM-PRO" w:hAnsi="HG丸ｺﾞｼｯｸM-PRO" w:hint="eastAsia"/>
        </w:rPr>
        <w:t>令和</w:t>
      </w:r>
      <w:r w:rsidR="00E9452B">
        <w:rPr>
          <w:rFonts w:ascii="HG丸ｺﾞｼｯｸM-PRO" w:eastAsia="HG丸ｺﾞｼｯｸM-PRO" w:hAnsi="HG丸ｺﾞｼｯｸM-PRO"/>
        </w:rPr>
        <w:t>4</w:t>
      </w:r>
      <w:r w:rsidR="009B2A55" w:rsidRPr="00606B1E">
        <w:rPr>
          <w:rFonts w:ascii="HG丸ｺﾞｼｯｸM-PRO" w:eastAsia="HG丸ｺﾞｼｯｸM-PRO" w:hAnsi="HG丸ｺﾞｼｯｸM-PRO" w:hint="eastAsia"/>
        </w:rPr>
        <w:t>年4月1日から</w:t>
      </w:r>
      <w:r w:rsidR="00C7582B" w:rsidRPr="00606B1E">
        <w:rPr>
          <w:rFonts w:ascii="HG丸ｺﾞｼｯｸM-PRO" w:eastAsia="HG丸ｺﾞｼｯｸM-PRO" w:hAnsi="HG丸ｺﾞｼｯｸM-PRO" w:hint="eastAsia"/>
        </w:rPr>
        <w:t>令和</w:t>
      </w:r>
      <w:r w:rsidR="00E9452B">
        <w:rPr>
          <w:rFonts w:ascii="HG丸ｺﾞｼｯｸM-PRO" w:eastAsia="HG丸ｺﾞｼｯｸM-PRO" w:hAnsi="HG丸ｺﾞｼｯｸM-PRO"/>
        </w:rPr>
        <w:t>4</w:t>
      </w:r>
      <w:r w:rsidR="00C7582B" w:rsidRPr="00606B1E">
        <w:rPr>
          <w:rFonts w:ascii="HG丸ｺﾞｼｯｸM-PRO" w:eastAsia="HG丸ｺﾞｼｯｸM-PRO" w:hAnsi="HG丸ｺﾞｼｯｸM-PRO" w:hint="eastAsia"/>
        </w:rPr>
        <w:t>年</w:t>
      </w:r>
      <w:r w:rsidR="009B2A55" w:rsidRPr="00606B1E">
        <w:rPr>
          <w:rFonts w:ascii="HG丸ｺﾞｼｯｸM-PRO" w:eastAsia="HG丸ｺﾞｼｯｸM-PRO" w:hAnsi="HG丸ｺﾞｼｯｸM-PRO" w:hint="eastAsia"/>
        </w:rPr>
        <w:t>5月31日までの出納整理期間の収支については、年度内に行われたものとして作成しています。</w:t>
      </w:r>
    </w:p>
    <w:p w14:paraId="291453B6" w14:textId="77777777" w:rsidR="00821471" w:rsidRDefault="00821471" w:rsidP="0006036D">
      <w:pPr>
        <w:ind w:left="141" w:hangingChars="67" w:hanging="141"/>
        <w:jc w:val="left"/>
        <w:rPr>
          <w:rFonts w:ascii="HG丸ｺﾞｼｯｸM-PRO" w:eastAsia="HG丸ｺﾞｼｯｸM-PRO" w:hAnsi="HG丸ｺﾞｼｯｸM-PRO"/>
        </w:rPr>
      </w:pPr>
    </w:p>
    <w:p w14:paraId="0BDC3F64" w14:textId="77777777" w:rsidR="00FC56F7" w:rsidRDefault="00821471" w:rsidP="0006036D">
      <w:pPr>
        <w:ind w:left="141" w:hangingChars="67" w:hanging="1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② </w:t>
      </w:r>
      <w:r w:rsidR="00FC56F7">
        <w:rPr>
          <w:rFonts w:ascii="HG丸ｺﾞｼｯｸM-PRO" w:eastAsia="HG丸ｺﾞｼｯｸM-PRO" w:hAnsi="HG丸ｺﾞｼｯｸM-PRO" w:hint="eastAsia"/>
        </w:rPr>
        <w:t>表示単位未満を四捨五入していますので、合計額が一致しない場合があります。</w:t>
      </w:r>
    </w:p>
    <w:p w14:paraId="1B78A3BD" w14:textId="77777777" w:rsidR="000E41E8" w:rsidRDefault="000E41E8" w:rsidP="0006036D">
      <w:pPr>
        <w:ind w:left="141" w:hangingChars="67" w:hanging="141"/>
        <w:jc w:val="left"/>
        <w:rPr>
          <w:rFonts w:ascii="HG丸ｺﾞｼｯｸM-PRO" w:eastAsia="HG丸ｺﾞｼｯｸM-PRO" w:hAnsi="HG丸ｺﾞｼｯｸM-PRO"/>
        </w:rPr>
      </w:pPr>
    </w:p>
    <w:p w14:paraId="7E2E5D47" w14:textId="77777777"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③</w:t>
      </w:r>
      <w:r>
        <w:rPr>
          <w:rFonts w:ascii="HG丸ｺﾞｼｯｸM-PRO" w:eastAsia="HG丸ｺﾞｼｯｸM-PRO" w:hAnsi="HG丸ｺﾞｼｯｸM-PRO" w:hint="eastAsia"/>
        </w:rPr>
        <w:t xml:space="preserve"> </w:t>
      </w:r>
      <w:r w:rsidRPr="009841D0">
        <w:rPr>
          <w:rFonts w:ascii="HG丸ｺﾞｼｯｸM-PRO" w:eastAsia="HG丸ｺﾞｼｯｸM-PRO" w:hAnsi="HG丸ｺﾞｼｯｸM-PRO" w:hint="eastAsia"/>
        </w:rPr>
        <w:t>財務書類を基にした分析は、あくまで金額で計測可能な数値による分析であるため、金額で計測不可能な給付や事業用資産、インフラ資産の活用状況及び満足度等は反映され</w:t>
      </w:r>
      <w:r w:rsidR="00D541A6">
        <w:rPr>
          <w:rFonts w:ascii="HG丸ｺﾞｼｯｸM-PRO" w:eastAsia="HG丸ｺﾞｼｯｸM-PRO" w:hAnsi="HG丸ｺﾞｼｯｸM-PRO" w:hint="eastAsia"/>
        </w:rPr>
        <w:t>ており</w:t>
      </w:r>
      <w:r w:rsidRPr="009841D0">
        <w:rPr>
          <w:rFonts w:ascii="HG丸ｺﾞｼｯｸM-PRO" w:eastAsia="HG丸ｺﾞｼｯｸM-PRO" w:hAnsi="HG丸ｺﾞｼｯｸM-PRO" w:hint="eastAsia"/>
        </w:rPr>
        <w:t>ません。</w:t>
      </w:r>
    </w:p>
    <w:p w14:paraId="53BD61E8"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2361D787" w14:textId="16CBB634" w:rsidR="009841D0" w:rsidRP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④</w:t>
      </w:r>
      <w:r>
        <w:rPr>
          <w:rFonts w:ascii="HG丸ｺﾞｼｯｸM-PRO" w:eastAsia="HG丸ｺﾞｼｯｸM-PRO" w:hAnsi="HG丸ｺﾞｼｯｸM-PRO" w:hint="eastAsia"/>
        </w:rPr>
        <w:t xml:space="preserve"> </w:t>
      </w:r>
      <w:r w:rsidR="00C7582B">
        <w:rPr>
          <w:rFonts w:ascii="HG丸ｺﾞｼｯｸM-PRO" w:eastAsia="HG丸ｺﾞｼｯｸM-PRO" w:hAnsi="HG丸ｺﾞｼｯｸM-PRO" w:hint="eastAsia"/>
        </w:rPr>
        <w:t>統一的な基準による財務書類</w:t>
      </w:r>
      <w:r w:rsidRPr="009841D0">
        <w:rPr>
          <w:rFonts w:ascii="HG丸ｺﾞｼｯｸM-PRO" w:eastAsia="HG丸ｺﾞｼｯｸM-PRO" w:hAnsi="HG丸ｺﾞｼｯｸM-PRO" w:hint="eastAsia"/>
        </w:rPr>
        <w:t>においては、企業会計にはない資産科目としてインフラ資産があり</w:t>
      </w:r>
      <w:r w:rsidR="00C7582B">
        <w:rPr>
          <w:rFonts w:ascii="HG丸ｺﾞｼｯｸM-PRO" w:eastAsia="HG丸ｺﾞｼｯｸM-PRO" w:hAnsi="HG丸ｺﾞｼｯｸM-PRO" w:hint="eastAsia"/>
        </w:rPr>
        <w:t>ます。このインフラ資産は</w:t>
      </w:r>
      <w:r w:rsidRPr="009841D0">
        <w:rPr>
          <w:rFonts w:ascii="HG丸ｺﾞｼｯｸM-PRO" w:eastAsia="HG丸ｺﾞｼｯｸM-PRO" w:hAnsi="HG丸ｺﾞｼｯｸM-PRO" w:hint="eastAsia"/>
        </w:rPr>
        <w:t>資産総額に対して大きな割合を占め、かつ、住民の利便性に欠かすことの出来ない資産として継続的な整備保全が必要である反面、資産としての財産価値及び売却可能性が</w:t>
      </w:r>
      <w:r w:rsidR="00D541A6">
        <w:rPr>
          <w:rFonts w:ascii="HG丸ｺﾞｼｯｸM-PRO" w:eastAsia="HG丸ｺﾞｼｯｸM-PRO" w:hAnsi="HG丸ｺﾞｼｯｸM-PRO" w:hint="eastAsia"/>
        </w:rPr>
        <w:t>0</w:t>
      </w:r>
      <w:r w:rsidRPr="009841D0">
        <w:rPr>
          <w:rFonts w:ascii="HG丸ｺﾞｼｯｸM-PRO" w:eastAsia="HG丸ｺﾞｼｯｸM-PRO" w:hAnsi="HG丸ｺﾞｼｯｸM-PRO" w:hint="eastAsia"/>
        </w:rPr>
        <w:t>に近いという特性があります。</w:t>
      </w:r>
    </w:p>
    <w:p w14:paraId="7B960C23" w14:textId="77777777" w:rsidR="009841D0" w:rsidRPr="00C7582B" w:rsidRDefault="009841D0" w:rsidP="0006036D">
      <w:pPr>
        <w:ind w:left="141" w:hangingChars="67" w:hanging="141"/>
        <w:jc w:val="left"/>
        <w:rPr>
          <w:rFonts w:ascii="HG丸ｺﾞｼｯｸM-PRO" w:eastAsia="HG丸ｺﾞｼｯｸM-PRO" w:hAnsi="HG丸ｺﾞｼｯｸM-PRO"/>
        </w:rPr>
      </w:pPr>
    </w:p>
    <w:p w14:paraId="465CA076" w14:textId="5E53F292" w:rsidR="009841D0" w:rsidRDefault="009841D0" w:rsidP="0006036D">
      <w:pPr>
        <w:ind w:left="141" w:hangingChars="67" w:hanging="141"/>
        <w:jc w:val="left"/>
        <w:rPr>
          <w:rFonts w:ascii="HG丸ｺﾞｼｯｸM-PRO" w:eastAsia="HG丸ｺﾞｼｯｸM-PRO" w:hAnsi="HG丸ｺﾞｼｯｸM-PRO"/>
        </w:rPr>
      </w:pPr>
      <w:r w:rsidRPr="009841D0">
        <w:rPr>
          <w:rFonts w:ascii="HG丸ｺﾞｼｯｸM-PRO" w:eastAsia="HG丸ｺﾞｼｯｸM-PRO" w:hAnsi="HG丸ｺﾞｼｯｸM-PRO" w:hint="eastAsia"/>
        </w:rPr>
        <w:t>⑤ 人口1人あたりの数値を算出する際は</w:t>
      </w:r>
      <w:r w:rsidRPr="00B21D82">
        <w:rPr>
          <w:rFonts w:ascii="HG丸ｺﾞｼｯｸM-PRO" w:eastAsia="HG丸ｺﾞｼｯｸM-PRO" w:hAnsi="HG丸ｺﾞｼｯｸM-PRO" w:hint="eastAsia"/>
        </w:rPr>
        <w:t>、</w:t>
      </w:r>
      <w:r w:rsidR="00BF57B1">
        <w:rPr>
          <w:rFonts w:ascii="HG丸ｺﾞｼｯｸM-PRO" w:eastAsia="HG丸ｺﾞｼｯｸM-PRO" w:hAnsi="HG丸ｺﾞｼｯｸM-PRO"/>
        </w:rPr>
        <w:t>39,</w:t>
      </w:r>
      <w:r w:rsidR="00E9452B">
        <w:rPr>
          <w:rFonts w:ascii="HG丸ｺﾞｼｯｸM-PRO" w:eastAsia="HG丸ｺﾞｼｯｸM-PRO" w:hAnsi="HG丸ｺﾞｼｯｸM-PRO"/>
        </w:rPr>
        <w:t>097</w:t>
      </w:r>
      <w:r w:rsidRPr="00B21D82">
        <w:rPr>
          <w:rFonts w:ascii="HG丸ｺﾞｼｯｸM-PRO" w:eastAsia="HG丸ｺﾞｼｯｸM-PRO" w:hAnsi="HG丸ｺﾞｼｯｸM-PRO" w:hint="eastAsia"/>
        </w:rPr>
        <w:t>人</w:t>
      </w:r>
      <w:r w:rsidR="005329EA">
        <w:rPr>
          <w:rFonts w:ascii="HG丸ｺﾞｼｯｸM-PRO" w:eastAsia="HG丸ｺﾞｼｯｸM-PRO" w:hAnsi="HG丸ｺﾞｼｯｸM-PRO" w:hint="eastAsia"/>
        </w:rPr>
        <w:t>（</w:t>
      </w:r>
      <w:r w:rsidR="00BF57B1">
        <w:rPr>
          <w:rFonts w:ascii="HG丸ｺﾞｼｯｸM-PRO" w:eastAsia="HG丸ｺﾞｼｯｸM-PRO" w:hAnsi="HG丸ｺﾞｼｯｸM-PRO" w:hint="eastAsia"/>
        </w:rPr>
        <w:t>令和</w:t>
      </w:r>
      <w:r w:rsidR="00E9452B">
        <w:rPr>
          <w:rFonts w:ascii="HG丸ｺﾞｼｯｸM-PRO" w:eastAsia="HG丸ｺﾞｼｯｸM-PRO" w:hAnsi="HG丸ｺﾞｼｯｸM-PRO"/>
        </w:rPr>
        <w:t>4</w:t>
      </w:r>
      <w:r w:rsidR="005329EA">
        <w:rPr>
          <w:rFonts w:ascii="HG丸ｺﾞｼｯｸM-PRO" w:eastAsia="HG丸ｺﾞｼｯｸM-PRO" w:hAnsi="HG丸ｺﾞｼｯｸM-PRO" w:hint="eastAsia"/>
        </w:rPr>
        <w:t>年</w:t>
      </w:r>
      <w:r w:rsidR="007D52E9">
        <w:rPr>
          <w:rFonts w:ascii="HG丸ｺﾞｼｯｸM-PRO" w:eastAsia="HG丸ｺﾞｼｯｸM-PRO" w:hAnsi="HG丸ｺﾞｼｯｸM-PRO" w:hint="eastAsia"/>
        </w:rPr>
        <w:t>4月1日現在</w:t>
      </w:r>
      <w:r w:rsidR="005E7822">
        <w:rPr>
          <w:rFonts w:ascii="HG丸ｺﾞｼｯｸM-PRO" w:eastAsia="HG丸ｺﾞｼｯｸM-PRO" w:hAnsi="HG丸ｺﾞｼｯｸM-PRO" w:hint="eastAsia"/>
        </w:rPr>
        <w:t xml:space="preserve"> 市ホームページ</w:t>
      </w:r>
      <w:r w:rsidR="005329EA">
        <w:rPr>
          <w:rFonts w:ascii="HG丸ｺﾞｼｯｸM-PRO" w:eastAsia="HG丸ｺﾞｼｯｸM-PRO" w:hAnsi="HG丸ｺﾞｼｯｸM-PRO" w:hint="eastAsia"/>
        </w:rPr>
        <w:t>）</w:t>
      </w:r>
      <w:r w:rsidRPr="00B21D82">
        <w:rPr>
          <w:rFonts w:ascii="HG丸ｺﾞｼｯｸM-PRO" w:eastAsia="HG丸ｺﾞｼｯｸM-PRO" w:hAnsi="HG丸ｺﾞｼｯｸM-PRO" w:hint="eastAsia"/>
        </w:rPr>
        <w:t>を</w:t>
      </w:r>
      <w:r w:rsidRPr="009841D0">
        <w:rPr>
          <w:rFonts w:ascii="HG丸ｺﾞｼｯｸM-PRO" w:eastAsia="HG丸ｺﾞｼｯｸM-PRO" w:hAnsi="HG丸ｺﾞｼｯｸM-PRO" w:hint="eastAsia"/>
        </w:rPr>
        <w:t>基にして算出しています。</w:t>
      </w:r>
    </w:p>
    <w:p w14:paraId="6A84B18C" w14:textId="77777777" w:rsidR="009841D0" w:rsidRPr="009841D0" w:rsidRDefault="009841D0" w:rsidP="0006036D">
      <w:pPr>
        <w:ind w:left="141" w:hangingChars="67" w:hanging="141"/>
        <w:jc w:val="left"/>
        <w:rPr>
          <w:rFonts w:ascii="HG丸ｺﾞｼｯｸM-PRO" w:eastAsia="HG丸ｺﾞｼｯｸM-PRO" w:hAnsi="HG丸ｺﾞｼｯｸM-PRO"/>
        </w:rPr>
      </w:pPr>
    </w:p>
    <w:p w14:paraId="7F9C2A29" w14:textId="77777777" w:rsidR="00C76640" w:rsidRDefault="00C76640">
      <w:pPr>
        <w:widowControl/>
        <w:jc w:val="left"/>
        <w:rPr>
          <w:rFonts w:ascii="HG丸ｺﾞｼｯｸM-PRO" w:eastAsia="HG丸ｺﾞｼｯｸM-PRO" w:hAnsi="HG丸ｺﾞｼｯｸM-PRO"/>
        </w:rPr>
      </w:pPr>
      <w:r w:rsidRPr="009841D0">
        <w:rPr>
          <w:rFonts w:ascii="HG丸ｺﾞｼｯｸM-PRO" w:eastAsia="HG丸ｺﾞｼｯｸM-PRO" w:hAnsi="HG丸ｺﾞｼｯｸM-PRO"/>
        </w:rPr>
        <w:br w:type="page"/>
      </w:r>
    </w:p>
    <w:p w14:paraId="23D517B3" w14:textId="5ECB05BB" w:rsidR="008C61AB" w:rsidRDefault="002326ED" w:rsidP="0083023F">
      <w:pPr>
        <w:jc w:val="left"/>
        <w:rPr>
          <w:rFonts w:ascii="HG丸ｺﾞｼｯｸM-PRO" w:eastAsia="HG丸ｺﾞｼｯｸM-PRO" w:hAnsi="HG丸ｺﾞｼｯｸM-PRO" w:hint="eastAsia"/>
        </w:rPr>
      </w:pPr>
      <w:r>
        <w:rPr>
          <w:rFonts w:ascii="HG丸ｺﾞｼｯｸM-PRO" w:eastAsia="HG丸ｺﾞｼｯｸM-PRO" w:hAnsi="HG丸ｺﾞｼｯｸM-PRO" w:hint="eastAsia"/>
        </w:rPr>
        <w:lastRenderedPageBreak/>
        <w:t>（１）</w:t>
      </w:r>
      <w:r w:rsidR="00C76640">
        <w:rPr>
          <w:rFonts w:ascii="HG丸ｺﾞｼｯｸM-PRO" w:eastAsia="HG丸ｺﾞｼｯｸM-PRO" w:hAnsi="HG丸ｺﾞｼｯｸM-PRO" w:hint="eastAsia"/>
        </w:rPr>
        <w:t>一般会計等財務書類</w:t>
      </w:r>
    </w:p>
    <w:p w14:paraId="38C11D78" w14:textId="6687FED4" w:rsidR="00E9452B" w:rsidRDefault="0080021A" w:rsidP="0083023F">
      <w:pPr>
        <w:jc w:val="left"/>
        <w:rPr>
          <w:rFonts w:ascii="HG丸ｺﾞｼｯｸM-PRO" w:eastAsia="HG丸ｺﾞｼｯｸM-PRO" w:hAnsi="HG丸ｺﾞｼｯｸM-PRO"/>
        </w:rPr>
      </w:pPr>
      <w:r w:rsidRPr="0080021A">
        <w:drawing>
          <wp:inline distT="0" distB="0" distL="0" distR="0" wp14:anchorId="3AA13AFA" wp14:editId="4724EBC5">
            <wp:extent cx="5400040" cy="50768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5076825"/>
                    </a:xfrm>
                    <a:prstGeom prst="rect">
                      <a:avLst/>
                    </a:prstGeom>
                    <a:noFill/>
                    <a:ln>
                      <a:noFill/>
                    </a:ln>
                  </pic:spPr>
                </pic:pic>
              </a:graphicData>
            </a:graphic>
          </wp:inline>
        </w:drawing>
      </w:r>
    </w:p>
    <w:p w14:paraId="6E6AEF05" w14:textId="37F05914" w:rsidR="00C7582B" w:rsidRDefault="00C7582B" w:rsidP="00094392">
      <w:pPr>
        <w:rPr>
          <w:rFonts w:ascii="HG丸ｺﾞｼｯｸM-PRO" w:eastAsia="HG丸ｺﾞｼｯｸM-PRO" w:hAnsi="HG丸ｺﾞｼｯｸM-PRO"/>
        </w:rPr>
      </w:pPr>
    </w:p>
    <w:p w14:paraId="1C70EE52" w14:textId="50CFB9FB" w:rsidR="00094392" w:rsidRPr="0079676D" w:rsidRDefault="001355F7"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72434">
        <w:rPr>
          <w:rFonts w:ascii="HG丸ｺﾞｼｯｸM-PRO" w:eastAsia="HG丸ｺﾞｼｯｸM-PRO" w:hAnsi="HG丸ｺﾞｼｯｸM-PRO" w:hint="eastAsia"/>
        </w:rPr>
        <w:t>一般会計</w:t>
      </w:r>
      <w:r w:rsidR="000E0B7C">
        <w:rPr>
          <w:rFonts w:ascii="HG丸ｺﾞｼｯｸM-PRO" w:eastAsia="HG丸ｺﾞｼｯｸM-PRO" w:hAnsi="HG丸ｺﾞｼｯｸM-PRO" w:hint="eastAsia"/>
        </w:rPr>
        <w:t>等</w:t>
      </w:r>
      <w:r w:rsidRPr="00872434">
        <w:rPr>
          <w:rFonts w:ascii="HG丸ｺﾞｼｯｸM-PRO" w:eastAsia="HG丸ｺﾞｼｯｸM-PRO" w:hAnsi="HG丸ｺﾞｼｯｸM-PRO" w:hint="eastAsia"/>
        </w:rPr>
        <w:t>の貸借対照表BSから、</w:t>
      </w:r>
      <w:r w:rsidR="000D1A93">
        <w:rPr>
          <w:rFonts w:ascii="HG丸ｺﾞｼｯｸM-PRO" w:eastAsia="HG丸ｺﾞｼｯｸM-PRO" w:hAnsi="HG丸ｺﾞｼｯｸM-PRO" w:hint="eastAsia"/>
        </w:rPr>
        <w:t>令和</w:t>
      </w:r>
      <w:r w:rsidR="000E0B7C">
        <w:rPr>
          <w:rFonts w:ascii="HG丸ｺﾞｼｯｸM-PRO" w:eastAsia="HG丸ｺﾞｼｯｸM-PRO" w:hAnsi="HG丸ｺﾞｼｯｸM-PRO"/>
        </w:rPr>
        <w:t>3</w:t>
      </w:r>
      <w:r w:rsidR="00694BF3" w:rsidRPr="00872434">
        <w:rPr>
          <w:rFonts w:ascii="HG丸ｺﾞｼｯｸM-PRO" w:eastAsia="HG丸ｺﾞｼｯｸM-PRO" w:hAnsi="HG丸ｺﾞｼｯｸM-PRO" w:hint="eastAsia"/>
        </w:rPr>
        <w:t>年度末時点において</w:t>
      </w:r>
      <w:r w:rsidR="00872434" w:rsidRPr="00872434">
        <w:rPr>
          <w:rFonts w:ascii="HG丸ｺﾞｼｯｸM-PRO" w:eastAsia="HG丸ｺﾞｼｯｸM-PRO" w:hAnsi="HG丸ｺﾞｼｯｸM-PRO" w:hint="eastAsia"/>
        </w:rPr>
        <w:t>1,</w:t>
      </w:r>
      <w:r w:rsidR="000E0B7C">
        <w:rPr>
          <w:rFonts w:ascii="HG丸ｺﾞｼｯｸM-PRO" w:eastAsia="HG丸ｺﾞｼｯｸM-PRO" w:hAnsi="HG丸ｺﾞｼｯｸM-PRO"/>
        </w:rPr>
        <w:t>276</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円の資産を所有し、</w:t>
      </w:r>
      <w:r w:rsidR="00872434" w:rsidRPr="00872434">
        <w:rPr>
          <w:rFonts w:ascii="HG丸ｺﾞｼｯｸM-PRO" w:eastAsia="HG丸ｺﾞｼｯｸM-PRO" w:hAnsi="HG丸ｺﾞｼｯｸM-PRO" w:hint="eastAsia"/>
        </w:rPr>
        <w:t>17</w:t>
      </w:r>
      <w:r w:rsidR="000E0B7C">
        <w:rPr>
          <w:rFonts w:ascii="HG丸ｺﾞｼｯｸM-PRO" w:eastAsia="HG丸ｺﾞｼｯｸM-PRO" w:hAnsi="HG丸ｺﾞｼｯｸM-PRO"/>
        </w:rPr>
        <w:t>3</w:t>
      </w:r>
      <w:r w:rsidR="00661A3C" w:rsidRPr="00872434">
        <w:rPr>
          <w:rFonts w:ascii="HG丸ｺﾞｼｯｸM-PRO" w:eastAsia="HG丸ｺﾞｼｯｸM-PRO" w:hAnsi="HG丸ｺﾞｼｯｸM-PRO" w:hint="eastAsia"/>
        </w:rPr>
        <w:t>億</w:t>
      </w:r>
      <w:r w:rsidRPr="00872434">
        <w:rPr>
          <w:rFonts w:ascii="HG丸ｺﾞｼｯｸM-PRO" w:eastAsia="HG丸ｺﾞｼｯｸM-PRO" w:hAnsi="HG丸ｺﾞｼｯｸM-PRO" w:hint="eastAsia"/>
        </w:rPr>
        <w:t>円の負債があることが分かります。資産のうち、多くの割合を占めるのが固定資産であり、特に</w:t>
      </w:r>
      <w:r w:rsidR="0079676D">
        <w:rPr>
          <w:rFonts w:ascii="HG丸ｺﾞｼｯｸM-PRO" w:eastAsia="HG丸ｺﾞｼｯｸM-PRO" w:hAnsi="HG丸ｺﾞｼｯｸM-PRO" w:hint="eastAsia"/>
        </w:rPr>
        <w:t>事業用資産、インフラ資産、物品</w:t>
      </w:r>
      <w:r w:rsidR="00912F75" w:rsidRPr="0079676D">
        <w:rPr>
          <w:rFonts w:ascii="HG丸ｺﾞｼｯｸM-PRO" w:eastAsia="HG丸ｺﾞｼｯｸM-PRO" w:hAnsi="HG丸ｺﾞｼｯｸM-PRO" w:hint="eastAsia"/>
        </w:rPr>
        <w:t>だけで</w:t>
      </w:r>
      <w:r w:rsidR="0079676D">
        <w:rPr>
          <w:rFonts w:ascii="HG丸ｺﾞｼｯｸM-PRO" w:eastAsia="HG丸ｺﾞｼｯｸM-PRO" w:hAnsi="HG丸ｺﾞｼｯｸM-PRO" w:hint="eastAsia"/>
        </w:rPr>
        <w:t>1,</w:t>
      </w:r>
      <w:r w:rsidR="00E60872">
        <w:rPr>
          <w:rFonts w:ascii="HG丸ｺﾞｼｯｸM-PRO" w:eastAsia="HG丸ｺﾞｼｯｸM-PRO" w:hAnsi="HG丸ｺﾞｼｯｸM-PRO"/>
        </w:rPr>
        <w:t>106</w:t>
      </w:r>
      <w:r w:rsidR="0096322C" w:rsidRPr="0079676D">
        <w:rPr>
          <w:rFonts w:ascii="HG丸ｺﾞｼｯｸM-PRO" w:eastAsia="HG丸ｺﾞｼｯｸM-PRO" w:hAnsi="HG丸ｺﾞｼｯｸM-PRO" w:hint="eastAsia"/>
        </w:rPr>
        <w:t>億円となり、</w:t>
      </w:r>
      <w:r w:rsidR="00CA2A92" w:rsidRPr="0079676D">
        <w:rPr>
          <w:rFonts w:ascii="HG丸ｺﾞｼｯｸM-PRO" w:eastAsia="HG丸ｺﾞｼｯｸM-PRO" w:hAnsi="HG丸ｺﾞｼｯｸM-PRO" w:hint="eastAsia"/>
        </w:rPr>
        <w:t>資産合計</w:t>
      </w:r>
      <w:r w:rsidR="00694BF3" w:rsidRPr="0079676D">
        <w:rPr>
          <w:rFonts w:ascii="HG丸ｺﾞｼｯｸM-PRO" w:eastAsia="HG丸ｺﾞｼｯｸM-PRO" w:hAnsi="HG丸ｺﾞｼｯｸM-PRO" w:hint="eastAsia"/>
        </w:rPr>
        <w:t>の約</w:t>
      </w:r>
      <w:r w:rsidR="00BF57B1">
        <w:rPr>
          <w:rFonts w:ascii="HG丸ｺﾞｼｯｸM-PRO" w:eastAsia="HG丸ｺﾞｼｯｸM-PRO" w:hAnsi="HG丸ｺﾞｼｯｸM-PRO" w:hint="eastAsia"/>
        </w:rPr>
        <w:t>8</w:t>
      </w:r>
      <w:r w:rsidR="00093D83">
        <w:rPr>
          <w:rFonts w:ascii="HG丸ｺﾞｼｯｸM-PRO" w:eastAsia="HG丸ｺﾞｼｯｸM-PRO" w:hAnsi="HG丸ｺﾞｼｯｸM-PRO"/>
        </w:rPr>
        <w:t>7</w:t>
      </w:r>
      <w:r w:rsidR="00694BF3" w:rsidRPr="0079676D">
        <w:rPr>
          <w:rFonts w:ascii="HG丸ｺﾞｼｯｸM-PRO" w:eastAsia="HG丸ｺﾞｼｯｸM-PRO" w:hAnsi="HG丸ｺﾞｼｯｸM-PRO" w:hint="eastAsia"/>
        </w:rPr>
        <w:t>％にのぼります。</w:t>
      </w:r>
      <w:r w:rsidR="002B1B04">
        <w:rPr>
          <w:rFonts w:ascii="HG丸ｺﾞｼｯｸM-PRO" w:eastAsia="HG丸ｺﾞｼｯｸM-PRO" w:hAnsi="HG丸ｺﾞｼｯｸM-PRO" w:hint="eastAsia"/>
        </w:rPr>
        <w:t>また投資その他のうち基金が</w:t>
      </w:r>
      <w:r w:rsidR="00BF57B1">
        <w:rPr>
          <w:rFonts w:ascii="HG丸ｺﾞｼｯｸM-PRO" w:eastAsia="HG丸ｺﾞｼｯｸM-PRO" w:hAnsi="HG丸ｺﾞｼｯｸM-PRO"/>
        </w:rPr>
        <w:t>1</w:t>
      </w:r>
      <w:r w:rsidR="00093D83">
        <w:rPr>
          <w:rFonts w:ascii="HG丸ｺﾞｼｯｸM-PRO" w:eastAsia="HG丸ｺﾞｼｯｸM-PRO" w:hAnsi="HG丸ｺﾞｼｯｸM-PRO"/>
        </w:rPr>
        <w:t>18</w:t>
      </w:r>
      <w:r w:rsidR="002B1B04">
        <w:rPr>
          <w:rFonts w:ascii="HG丸ｺﾞｼｯｸM-PRO" w:eastAsia="HG丸ｺﾞｼｯｸM-PRO" w:hAnsi="HG丸ｺﾞｼｯｸM-PRO" w:hint="eastAsia"/>
        </w:rPr>
        <w:t>億円あり、流動資産の基金と合わせると</w:t>
      </w:r>
      <w:r w:rsidR="00093D83">
        <w:rPr>
          <w:rFonts w:ascii="HG丸ｺﾞｼｯｸM-PRO" w:eastAsia="HG丸ｺﾞｼｯｸM-PRO" w:hAnsi="HG丸ｺﾞｼｯｸM-PRO"/>
        </w:rPr>
        <w:t>13</w:t>
      </w:r>
      <w:r w:rsidR="00E60872">
        <w:rPr>
          <w:rFonts w:ascii="HG丸ｺﾞｼｯｸM-PRO" w:eastAsia="HG丸ｺﾞｼｯｸM-PRO" w:hAnsi="HG丸ｺﾞｼｯｸM-PRO"/>
        </w:rPr>
        <w:t>6</w:t>
      </w:r>
      <w:r w:rsidR="002B1B04">
        <w:rPr>
          <w:rFonts w:ascii="HG丸ｺﾞｼｯｸM-PRO" w:eastAsia="HG丸ｺﾞｼｯｸM-PRO" w:hAnsi="HG丸ｺﾞｼｯｸM-PRO" w:hint="eastAsia"/>
        </w:rPr>
        <w:t>億円にのぼり、資産合計の約</w:t>
      </w:r>
      <w:r w:rsidR="00DC0E25">
        <w:rPr>
          <w:rFonts w:ascii="HG丸ｺﾞｼｯｸM-PRO" w:eastAsia="HG丸ｺﾞｼｯｸM-PRO" w:hAnsi="HG丸ｺﾞｼｯｸM-PRO"/>
        </w:rPr>
        <w:t>10</w:t>
      </w:r>
      <w:r w:rsidR="002B1B04">
        <w:rPr>
          <w:rFonts w:ascii="HG丸ｺﾞｼｯｸM-PRO" w:eastAsia="HG丸ｺﾞｼｯｸM-PRO" w:hAnsi="HG丸ｺﾞｼｯｸM-PRO" w:hint="eastAsia"/>
        </w:rPr>
        <w:t>％を占めています。</w:t>
      </w:r>
    </w:p>
    <w:p w14:paraId="0818CBA0" w14:textId="2B75789E" w:rsidR="00B07912" w:rsidRDefault="00FD79F6">
      <w:pPr>
        <w:widowControl/>
        <w:jc w:val="left"/>
        <w:rPr>
          <w:rFonts w:ascii="HG丸ｺﾞｼｯｸM-PRO" w:eastAsia="HG丸ｺﾞｼｯｸM-PRO" w:hAnsi="HG丸ｺﾞｼｯｸM-PRO"/>
        </w:rPr>
      </w:pPr>
      <w:r w:rsidRPr="0079676D">
        <w:rPr>
          <w:rFonts w:ascii="HG丸ｺﾞｼｯｸM-PRO" w:eastAsia="HG丸ｺﾞｼｯｸM-PRO" w:hAnsi="HG丸ｺﾞｼｯｸM-PRO" w:hint="eastAsia"/>
        </w:rPr>
        <w:t xml:space="preserve">　</w:t>
      </w:r>
      <w:r w:rsidR="004917DC">
        <w:rPr>
          <w:rFonts w:ascii="HG丸ｺﾞｼｯｸM-PRO" w:eastAsia="HG丸ｺﾞｼｯｸM-PRO" w:hAnsi="HG丸ｺﾞｼｯｸM-PRO" w:hint="eastAsia"/>
        </w:rPr>
        <w:t>純資産は1,</w:t>
      </w:r>
      <w:r w:rsidR="008C61AB">
        <w:rPr>
          <w:rFonts w:ascii="HG丸ｺﾞｼｯｸM-PRO" w:eastAsia="HG丸ｺﾞｼｯｸM-PRO" w:hAnsi="HG丸ｺﾞｼｯｸM-PRO"/>
        </w:rPr>
        <w:t>1</w:t>
      </w:r>
      <w:r w:rsidR="00E60872">
        <w:rPr>
          <w:rFonts w:ascii="HG丸ｺﾞｼｯｸM-PRO" w:eastAsia="HG丸ｺﾞｼｯｸM-PRO" w:hAnsi="HG丸ｺﾞｼｯｸM-PRO"/>
        </w:rPr>
        <w:t>03</w:t>
      </w:r>
      <w:r w:rsidR="004917DC">
        <w:rPr>
          <w:rFonts w:ascii="HG丸ｺﾞｼｯｸM-PRO" w:eastAsia="HG丸ｺﾞｼｯｸM-PRO" w:hAnsi="HG丸ｺﾞｼｯｸM-PRO" w:hint="eastAsia"/>
        </w:rPr>
        <w:t>億円あり、資産合計の</w:t>
      </w:r>
      <w:r w:rsidR="008C61AB">
        <w:rPr>
          <w:rFonts w:ascii="HG丸ｺﾞｼｯｸM-PRO" w:eastAsia="HG丸ｺﾞｼｯｸM-PRO" w:hAnsi="HG丸ｺﾞｼｯｸM-PRO" w:hint="eastAsia"/>
        </w:rPr>
        <w:t>8</w:t>
      </w:r>
      <w:r w:rsidR="00E60872">
        <w:rPr>
          <w:rFonts w:ascii="HG丸ｺﾞｼｯｸM-PRO" w:eastAsia="HG丸ｺﾞｼｯｸM-PRO" w:hAnsi="HG丸ｺﾞｼｯｸM-PRO"/>
        </w:rPr>
        <w:t>6</w:t>
      </w:r>
      <w:r w:rsidR="004917DC">
        <w:rPr>
          <w:rFonts w:ascii="HG丸ｺﾞｼｯｸM-PRO" w:eastAsia="HG丸ｺﾞｼｯｸM-PRO" w:hAnsi="HG丸ｺﾞｼｯｸM-PRO" w:hint="eastAsia"/>
        </w:rPr>
        <w:t>％を純資産で賄っていることになりますが、</w:t>
      </w:r>
      <w:r w:rsidR="004D4EC8">
        <w:rPr>
          <w:rFonts w:ascii="HG丸ｺﾞｼｯｸM-PRO" w:eastAsia="HG丸ｺﾞｼｯｸM-PRO" w:hAnsi="HG丸ｺﾞｼｯｸM-PRO" w:hint="eastAsia"/>
        </w:rPr>
        <w:t>純資産</w:t>
      </w:r>
      <w:r w:rsidR="00B07912">
        <w:rPr>
          <w:rFonts w:ascii="HG丸ｺﾞｼｯｸM-PRO" w:eastAsia="HG丸ｺﾞｼｯｸM-PRO" w:hAnsi="HG丸ｺﾞｼｯｸM-PRO" w:hint="eastAsia"/>
        </w:rPr>
        <w:t>変動計算書NWより、</w:t>
      </w:r>
      <w:r w:rsidR="000D1A93">
        <w:rPr>
          <w:rFonts w:ascii="HG丸ｺﾞｼｯｸM-PRO" w:eastAsia="HG丸ｺﾞｼｯｸM-PRO" w:hAnsi="HG丸ｺﾞｼｯｸM-PRO" w:hint="eastAsia"/>
        </w:rPr>
        <w:t>令和</w:t>
      </w:r>
      <w:r w:rsidR="00E60872">
        <w:rPr>
          <w:rFonts w:ascii="HG丸ｺﾞｼｯｸM-PRO" w:eastAsia="HG丸ｺﾞｼｯｸM-PRO" w:hAnsi="HG丸ｺﾞｼｯｸM-PRO"/>
        </w:rPr>
        <w:t>3</w:t>
      </w:r>
      <w:r w:rsidR="00B07912">
        <w:rPr>
          <w:rFonts w:ascii="HG丸ｺﾞｼｯｸM-PRO" w:eastAsia="HG丸ｺﾞｼｯｸM-PRO" w:hAnsi="HG丸ｺﾞｼｯｸM-PRO" w:hint="eastAsia"/>
        </w:rPr>
        <w:t>年度の財源が</w:t>
      </w:r>
      <w:r w:rsidR="00E60872">
        <w:rPr>
          <w:rFonts w:ascii="HG丸ｺﾞｼｯｸM-PRO" w:eastAsia="HG丸ｺﾞｼｯｸM-PRO" w:hAnsi="HG丸ｺﾞｼｯｸM-PRO"/>
        </w:rPr>
        <w:t>192</w:t>
      </w:r>
      <w:r w:rsidR="00B07912">
        <w:rPr>
          <w:rFonts w:ascii="HG丸ｺﾞｼｯｸM-PRO" w:eastAsia="HG丸ｺﾞｼｯｸM-PRO" w:hAnsi="HG丸ｺﾞｼｯｸM-PRO" w:hint="eastAsia"/>
        </w:rPr>
        <w:t>億円に対し、純行政コストが</w:t>
      </w:r>
      <w:r w:rsidR="008C61AB">
        <w:rPr>
          <w:rFonts w:ascii="HG丸ｺﾞｼｯｸM-PRO" w:eastAsia="HG丸ｺﾞｼｯｸM-PRO" w:hAnsi="HG丸ｺﾞｼｯｸM-PRO"/>
        </w:rPr>
        <w:t>2</w:t>
      </w:r>
      <w:r w:rsidR="00E60872">
        <w:rPr>
          <w:rFonts w:ascii="HG丸ｺﾞｼｯｸM-PRO" w:eastAsia="HG丸ｺﾞｼｯｸM-PRO" w:hAnsi="HG丸ｺﾞｼｯｸM-PRO"/>
        </w:rPr>
        <w:t>19</w:t>
      </w:r>
      <w:r w:rsidR="00B07912">
        <w:rPr>
          <w:rFonts w:ascii="HG丸ｺﾞｼｯｸM-PRO" w:eastAsia="HG丸ｺﾞｼｯｸM-PRO" w:hAnsi="HG丸ｺﾞｼｯｸM-PRO" w:hint="eastAsia"/>
        </w:rPr>
        <w:t>億円と財源よりも</w:t>
      </w:r>
      <w:r w:rsidR="007C0F58" w:rsidRPr="0051304D">
        <w:rPr>
          <w:rFonts w:ascii="HG丸ｺﾞｼｯｸM-PRO" w:eastAsia="HG丸ｺﾞｼｯｸM-PRO" w:hAnsi="HG丸ｺﾞｼｯｸM-PRO" w:hint="eastAsia"/>
        </w:rPr>
        <w:t>純行政コスト</w:t>
      </w:r>
      <w:r w:rsidR="00FD27D0" w:rsidRPr="0051304D">
        <w:rPr>
          <w:rFonts w:ascii="HG丸ｺﾞｼｯｸM-PRO" w:eastAsia="HG丸ｺﾞｼｯｸM-PRO" w:hAnsi="HG丸ｺﾞｼｯｸM-PRO" w:hint="eastAsia"/>
        </w:rPr>
        <w:t>が</w:t>
      </w:r>
      <w:r w:rsidR="00501D81">
        <w:rPr>
          <w:rFonts w:ascii="HG丸ｺﾞｼｯｸM-PRO" w:eastAsia="HG丸ｺﾞｼｯｸM-PRO" w:hAnsi="HG丸ｺﾞｼｯｸM-PRO" w:hint="eastAsia"/>
        </w:rPr>
        <w:t>2</w:t>
      </w:r>
      <w:r w:rsidR="00E60872">
        <w:rPr>
          <w:rFonts w:ascii="HG丸ｺﾞｼｯｸM-PRO" w:eastAsia="HG丸ｺﾞｼｯｸM-PRO" w:hAnsi="HG丸ｺﾞｼｯｸM-PRO"/>
        </w:rPr>
        <w:t>7</w:t>
      </w:r>
      <w:r w:rsidR="00A4710A" w:rsidRPr="0051304D">
        <w:rPr>
          <w:rFonts w:ascii="HG丸ｺﾞｼｯｸM-PRO" w:eastAsia="HG丸ｺﾞｼｯｸM-PRO" w:hAnsi="HG丸ｺﾞｼｯｸM-PRO" w:hint="eastAsia"/>
        </w:rPr>
        <w:t>億円</w:t>
      </w:r>
      <w:r w:rsidR="00FD27D0" w:rsidRPr="0051304D">
        <w:rPr>
          <w:rFonts w:ascii="HG丸ｺﾞｼｯｸM-PRO" w:eastAsia="HG丸ｺﾞｼｯｸM-PRO" w:hAnsi="HG丸ｺﾞｼｯｸM-PRO" w:hint="eastAsia"/>
        </w:rPr>
        <w:t>上回っており、</w:t>
      </w:r>
      <w:r w:rsidR="00501D81">
        <w:rPr>
          <w:rFonts w:ascii="HG丸ｺﾞｼｯｸM-PRO" w:eastAsia="HG丸ｺﾞｼｯｸM-PRO" w:hAnsi="HG丸ｺﾞｼｯｸM-PRO" w:hint="eastAsia"/>
        </w:rPr>
        <w:t>それを主要因として</w:t>
      </w:r>
      <w:r w:rsidR="00FD27D0" w:rsidRPr="0051304D">
        <w:rPr>
          <w:rFonts w:ascii="HG丸ｺﾞｼｯｸM-PRO" w:eastAsia="HG丸ｺﾞｼｯｸM-PRO" w:hAnsi="HG丸ｺﾞｼｯｸM-PRO" w:hint="eastAsia"/>
        </w:rPr>
        <w:t>純資産残高を</w:t>
      </w:r>
      <w:r w:rsidR="0051304D">
        <w:rPr>
          <w:rFonts w:ascii="HG丸ｺﾞｼｯｸM-PRO" w:eastAsia="HG丸ｺﾞｼｯｸM-PRO" w:hAnsi="HG丸ｺﾞｼｯｸM-PRO" w:hint="eastAsia"/>
        </w:rPr>
        <w:t>減少</w:t>
      </w:r>
      <w:r w:rsidR="003C74E2" w:rsidRPr="0051304D">
        <w:rPr>
          <w:rFonts w:ascii="HG丸ｺﾞｼｯｸM-PRO" w:eastAsia="HG丸ｺﾞｼｯｸM-PRO" w:hAnsi="HG丸ｺﾞｼｯｸM-PRO" w:hint="eastAsia"/>
        </w:rPr>
        <w:t>させる結果となっています</w:t>
      </w:r>
      <w:r w:rsidR="00B07912">
        <w:rPr>
          <w:rFonts w:ascii="HG丸ｺﾞｼｯｸM-PRO" w:eastAsia="HG丸ｺﾞｼｯｸM-PRO" w:hAnsi="HG丸ｺﾞｼｯｸM-PRO" w:hint="eastAsia"/>
        </w:rPr>
        <w:t xml:space="preserve">。　</w:t>
      </w:r>
    </w:p>
    <w:p w14:paraId="4F27CFAE" w14:textId="16BF8277" w:rsidR="00B07912" w:rsidRDefault="00B07912" w:rsidP="00B07912">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資金収支計算書CFより、業務</w:t>
      </w:r>
      <w:r w:rsidR="005422EE">
        <w:rPr>
          <w:rFonts w:ascii="HG丸ｺﾞｼｯｸM-PRO" w:eastAsia="HG丸ｺﾞｼｯｸM-PRO" w:hAnsi="HG丸ｺﾞｼｯｸM-PRO" w:hint="eastAsia"/>
        </w:rPr>
        <w:t>収入が</w:t>
      </w:r>
      <w:r>
        <w:rPr>
          <w:rFonts w:ascii="HG丸ｺﾞｼｯｸM-PRO" w:eastAsia="HG丸ｺﾞｼｯｸM-PRO" w:hAnsi="HG丸ｺﾞｼｯｸM-PRO" w:hint="eastAsia"/>
        </w:rPr>
        <w:t>業務</w:t>
      </w:r>
      <w:r w:rsidR="005422EE">
        <w:rPr>
          <w:rFonts w:ascii="HG丸ｺﾞｼｯｸM-PRO" w:eastAsia="HG丸ｺﾞｼｯｸM-PRO" w:hAnsi="HG丸ｺﾞｼｯｸM-PRO" w:hint="eastAsia"/>
        </w:rPr>
        <w:t>支出より</w:t>
      </w:r>
      <w:r w:rsidR="00E60872">
        <w:rPr>
          <w:rFonts w:ascii="HG丸ｺﾞｼｯｸM-PRO" w:eastAsia="HG丸ｺﾞｼｯｸM-PRO" w:hAnsi="HG丸ｺﾞｼｯｸM-PRO" w:hint="eastAsia"/>
        </w:rPr>
        <w:t>10</w:t>
      </w:r>
      <w:r>
        <w:rPr>
          <w:rFonts w:ascii="HG丸ｺﾞｼｯｸM-PRO" w:eastAsia="HG丸ｺﾞｼｯｸM-PRO" w:hAnsi="HG丸ｺﾞｼｯｸM-PRO" w:hint="eastAsia"/>
        </w:rPr>
        <w:t>億円多く、業務活動収支が</w:t>
      </w:r>
      <w:r w:rsidR="00E60872">
        <w:rPr>
          <w:rFonts w:ascii="HG丸ｺﾞｼｯｸM-PRO" w:eastAsia="HG丸ｺﾞｼｯｸM-PRO" w:hAnsi="HG丸ｺﾞｼｯｸM-PRO" w:hint="eastAsia"/>
        </w:rPr>
        <w:t>プラス</w:t>
      </w:r>
      <w:r>
        <w:rPr>
          <w:rFonts w:ascii="HG丸ｺﾞｼｯｸM-PRO" w:eastAsia="HG丸ｺﾞｼｯｸM-PRO" w:hAnsi="HG丸ｺﾞｼｯｸM-PRO" w:hint="eastAsia"/>
        </w:rPr>
        <w:t>であることがわかります。これは税収等収入で経常的な行政コストに伴う支出を賄うことができ</w:t>
      </w:r>
      <w:r w:rsidR="00E60872">
        <w:rPr>
          <w:rFonts w:ascii="HG丸ｺﾞｼｯｸM-PRO" w:eastAsia="HG丸ｺﾞｼｯｸM-PRO" w:hAnsi="HG丸ｺﾞｼｯｸM-PRO" w:hint="eastAsia"/>
        </w:rPr>
        <w:t>るこ</w:t>
      </w:r>
      <w:r>
        <w:rPr>
          <w:rFonts w:ascii="HG丸ｺﾞｼｯｸM-PRO" w:eastAsia="HG丸ｺﾞｼｯｸM-PRO" w:hAnsi="HG丸ｺﾞｼｯｸM-PRO" w:hint="eastAsia"/>
        </w:rPr>
        <w:t>とを表しています。</w:t>
      </w:r>
    </w:p>
    <w:p w14:paraId="42BAC827" w14:textId="40FB0625"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（２）</w:t>
      </w:r>
      <w:r w:rsidR="00C76640">
        <w:rPr>
          <w:rFonts w:ascii="HG丸ｺﾞｼｯｸM-PRO" w:eastAsia="HG丸ｺﾞｼｯｸM-PRO" w:hAnsi="HG丸ｺﾞｼｯｸM-PRO" w:hint="eastAsia"/>
        </w:rPr>
        <w:t>全体財務書類</w:t>
      </w:r>
    </w:p>
    <w:p w14:paraId="7927844B" w14:textId="6F700B07" w:rsidR="008C61AB" w:rsidRDefault="008C61AB" w:rsidP="0083023F">
      <w:pPr>
        <w:jc w:val="left"/>
        <w:rPr>
          <w:rFonts w:ascii="HG丸ｺﾞｼｯｸM-PRO" w:eastAsia="HG丸ｺﾞｼｯｸM-PRO" w:hAnsi="HG丸ｺﾞｼｯｸM-PRO"/>
        </w:rPr>
      </w:pPr>
    </w:p>
    <w:p w14:paraId="3863F917" w14:textId="5252B3A9" w:rsidR="004C4886" w:rsidRDefault="0080021A" w:rsidP="0083023F">
      <w:pPr>
        <w:jc w:val="left"/>
        <w:rPr>
          <w:rFonts w:ascii="HG丸ｺﾞｼｯｸM-PRO" w:eastAsia="HG丸ｺﾞｼｯｸM-PRO" w:hAnsi="HG丸ｺﾞｼｯｸM-PRO"/>
        </w:rPr>
      </w:pPr>
      <w:r w:rsidRPr="0080021A">
        <w:drawing>
          <wp:inline distT="0" distB="0" distL="0" distR="0" wp14:anchorId="4D3BA686" wp14:editId="6D049ADA">
            <wp:extent cx="5400040" cy="5194935"/>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5194935"/>
                    </a:xfrm>
                    <a:prstGeom prst="rect">
                      <a:avLst/>
                    </a:prstGeom>
                    <a:noFill/>
                    <a:ln>
                      <a:noFill/>
                    </a:ln>
                  </pic:spPr>
                </pic:pic>
              </a:graphicData>
            </a:graphic>
          </wp:inline>
        </w:drawing>
      </w:r>
    </w:p>
    <w:p w14:paraId="05C97497" w14:textId="54C69C7E" w:rsidR="008C61AB" w:rsidRDefault="008C61AB" w:rsidP="0083023F">
      <w:pPr>
        <w:jc w:val="left"/>
        <w:rPr>
          <w:rFonts w:ascii="HG丸ｺﾞｼｯｸM-PRO" w:eastAsia="HG丸ｺﾞｼｯｸM-PRO" w:hAnsi="HG丸ｺﾞｼｯｸM-PRO"/>
        </w:rPr>
      </w:pPr>
    </w:p>
    <w:p w14:paraId="4B294B46" w14:textId="77777777" w:rsidR="00817F8C" w:rsidRDefault="00817F8C" w:rsidP="0083023F">
      <w:pPr>
        <w:jc w:val="left"/>
        <w:rPr>
          <w:rFonts w:ascii="HG丸ｺﾞｼｯｸM-PRO" w:eastAsia="HG丸ｺﾞｼｯｸM-PRO" w:hAnsi="HG丸ｺﾞｼｯｸM-PRO"/>
        </w:rPr>
      </w:pPr>
    </w:p>
    <w:p w14:paraId="2B5AFEFA" w14:textId="38354C8E" w:rsidR="00A01FAE" w:rsidRPr="00D42625" w:rsidRDefault="00CB428E"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42625">
        <w:rPr>
          <w:rFonts w:ascii="HG丸ｺﾞｼｯｸM-PRO" w:eastAsia="HG丸ｺﾞｼｯｸM-PRO" w:hAnsi="HG丸ｺﾞｼｯｸM-PRO" w:hint="eastAsia"/>
        </w:rPr>
        <w:t>全体</w:t>
      </w:r>
      <w:r w:rsidR="00912F75" w:rsidRPr="00D42625">
        <w:rPr>
          <w:rFonts w:ascii="HG丸ｺﾞｼｯｸM-PRO" w:eastAsia="HG丸ｺﾞｼｯｸM-PRO" w:hAnsi="HG丸ｺﾞｼｯｸM-PRO" w:hint="eastAsia"/>
        </w:rPr>
        <w:t>貸借対照表BSから、一般会計に加え特別会計の資産が加わり、資産合計</w:t>
      </w:r>
      <w:r w:rsidR="00D42625">
        <w:rPr>
          <w:rFonts w:ascii="HG丸ｺﾞｼｯｸM-PRO" w:eastAsia="HG丸ｺﾞｼｯｸM-PRO" w:hAnsi="HG丸ｺﾞｼｯｸM-PRO" w:hint="eastAsia"/>
        </w:rPr>
        <w:t>1,</w:t>
      </w:r>
      <w:r w:rsidR="00E60872">
        <w:rPr>
          <w:rFonts w:ascii="HG丸ｺﾞｼｯｸM-PRO" w:eastAsia="HG丸ｺﾞｼｯｸM-PRO" w:hAnsi="HG丸ｺﾞｼｯｸM-PRO" w:hint="eastAsia"/>
        </w:rPr>
        <w:t>763</w:t>
      </w:r>
      <w:r w:rsidR="001448D3" w:rsidRPr="00D42625">
        <w:rPr>
          <w:rFonts w:ascii="HG丸ｺﾞｼｯｸM-PRO" w:eastAsia="HG丸ｺﾞｼｯｸM-PRO" w:hAnsi="HG丸ｺﾞｼｯｸM-PRO" w:hint="eastAsia"/>
        </w:rPr>
        <w:t>億</w:t>
      </w:r>
      <w:r w:rsidR="00912F75" w:rsidRPr="00D42625">
        <w:rPr>
          <w:rFonts w:ascii="HG丸ｺﾞｼｯｸM-PRO" w:eastAsia="HG丸ｺﾞｼｯｸM-PRO" w:hAnsi="HG丸ｺﾞｼｯｸM-PRO" w:hint="eastAsia"/>
        </w:rPr>
        <w:t>円となっています。</w:t>
      </w:r>
      <w:r w:rsidR="002A2960" w:rsidRPr="00D42625">
        <w:rPr>
          <w:rFonts w:ascii="HG丸ｺﾞｼｯｸM-PRO" w:eastAsia="HG丸ｺﾞｼｯｸM-PRO" w:hAnsi="HG丸ｺﾞｼｯｸM-PRO" w:hint="eastAsia"/>
        </w:rPr>
        <w:t>その</w:t>
      </w:r>
      <w:r w:rsidR="00912F75" w:rsidRPr="00D42625">
        <w:rPr>
          <w:rFonts w:ascii="HG丸ｺﾞｼｯｸM-PRO" w:eastAsia="HG丸ｺﾞｼｯｸM-PRO" w:hAnsi="HG丸ｺﾞｼｯｸM-PRO" w:hint="eastAsia"/>
        </w:rPr>
        <w:t>うち高い比率を占めるのは固定資産であり、特に</w:t>
      </w:r>
      <w:r w:rsidR="00D42625">
        <w:rPr>
          <w:rFonts w:ascii="HG丸ｺﾞｼｯｸM-PRO" w:eastAsia="HG丸ｺﾞｼｯｸM-PRO" w:hAnsi="HG丸ｺﾞｼｯｸM-PRO" w:hint="eastAsia"/>
        </w:rPr>
        <w:t>事業用資産、インフラ資産、物品</w:t>
      </w:r>
      <w:r w:rsidR="00D54C40" w:rsidRPr="00D42625">
        <w:rPr>
          <w:rFonts w:ascii="HG丸ｺﾞｼｯｸM-PRO" w:eastAsia="HG丸ｺﾞｼｯｸM-PRO" w:hAnsi="HG丸ｺﾞｼｯｸM-PRO" w:hint="eastAsia"/>
        </w:rPr>
        <w:t>（一般会計に加え、</w:t>
      </w:r>
      <w:r w:rsidR="0096322C" w:rsidRPr="00D42625">
        <w:rPr>
          <w:rFonts w:ascii="HG丸ｺﾞｼｯｸM-PRO" w:eastAsia="HG丸ｺﾞｼｯｸM-PRO" w:hAnsi="HG丸ｺﾞｼｯｸM-PRO" w:hint="eastAsia"/>
        </w:rPr>
        <w:t>下水道事業</w:t>
      </w:r>
      <w:r w:rsidR="00D54C40" w:rsidRPr="00D42625">
        <w:rPr>
          <w:rFonts w:ascii="HG丸ｺﾞｼｯｸM-PRO" w:eastAsia="HG丸ｺﾞｼｯｸM-PRO" w:hAnsi="HG丸ｺﾞｼｯｸM-PRO" w:hint="eastAsia"/>
        </w:rPr>
        <w:t>設備</w:t>
      </w:r>
      <w:r w:rsidR="00D42625">
        <w:rPr>
          <w:rFonts w:ascii="HG丸ｺﾞｼｯｸM-PRO" w:eastAsia="HG丸ｺﾞｼｯｸM-PRO" w:hAnsi="HG丸ｺﾞｼｯｸM-PRO" w:hint="eastAsia"/>
        </w:rPr>
        <w:t>など</w:t>
      </w:r>
      <w:r w:rsidR="002A2960" w:rsidRPr="00D42625">
        <w:rPr>
          <w:rFonts w:ascii="HG丸ｺﾞｼｯｸM-PRO" w:eastAsia="HG丸ｺﾞｼｯｸM-PRO" w:hAnsi="HG丸ｺﾞｼｯｸM-PRO" w:hint="eastAsia"/>
        </w:rPr>
        <w:t>を含む</w:t>
      </w:r>
      <w:r w:rsidR="00D54C40" w:rsidRPr="00D42625">
        <w:rPr>
          <w:rFonts w:ascii="HG丸ｺﾞｼｯｸM-PRO" w:eastAsia="HG丸ｺﾞｼｯｸM-PRO" w:hAnsi="HG丸ｺﾞｼｯｸM-PRO" w:hint="eastAsia"/>
        </w:rPr>
        <w:t>）</w:t>
      </w:r>
      <w:r w:rsidR="00912F75" w:rsidRPr="00D42625">
        <w:rPr>
          <w:rFonts w:ascii="HG丸ｺﾞｼｯｸM-PRO" w:eastAsia="HG丸ｺﾞｼｯｸM-PRO" w:hAnsi="HG丸ｺﾞｼｯｸM-PRO" w:hint="eastAsia"/>
        </w:rPr>
        <w:t>だけで</w:t>
      </w:r>
      <w:r w:rsidR="00B07912">
        <w:rPr>
          <w:rFonts w:ascii="HG丸ｺﾞｼｯｸM-PRO" w:eastAsia="HG丸ｺﾞｼｯｸM-PRO" w:hAnsi="HG丸ｺﾞｼｯｸM-PRO" w:hint="eastAsia"/>
        </w:rPr>
        <w:t>1,</w:t>
      </w:r>
      <w:r w:rsidR="00E60872">
        <w:rPr>
          <w:rFonts w:ascii="HG丸ｺﾞｼｯｸM-PRO" w:eastAsia="HG丸ｺﾞｼｯｸM-PRO" w:hAnsi="HG丸ｺﾞｼｯｸM-PRO"/>
        </w:rPr>
        <w:t>555</w:t>
      </w:r>
      <w:r w:rsidR="00D42625">
        <w:rPr>
          <w:rFonts w:ascii="HG丸ｺﾞｼｯｸM-PRO" w:eastAsia="HG丸ｺﾞｼｯｸM-PRO" w:hAnsi="HG丸ｺﾞｼｯｸM-PRO" w:hint="eastAsia"/>
        </w:rPr>
        <w:t>億円となり、</w:t>
      </w:r>
      <w:r w:rsidR="00912F75" w:rsidRPr="00D42625">
        <w:rPr>
          <w:rFonts w:ascii="HG丸ｺﾞｼｯｸM-PRO" w:eastAsia="HG丸ｺﾞｼｯｸM-PRO" w:hAnsi="HG丸ｺﾞｼｯｸM-PRO" w:hint="eastAsia"/>
        </w:rPr>
        <w:t>全体の</w:t>
      </w:r>
      <w:r w:rsidR="00B07912">
        <w:rPr>
          <w:rFonts w:ascii="HG丸ｺﾞｼｯｸM-PRO" w:eastAsia="HG丸ｺﾞｼｯｸM-PRO" w:hAnsi="HG丸ｺﾞｼｯｸM-PRO" w:hint="eastAsia"/>
        </w:rPr>
        <w:t>8</w:t>
      </w:r>
      <w:r w:rsidR="00781160">
        <w:rPr>
          <w:rFonts w:ascii="HG丸ｺﾞｼｯｸM-PRO" w:eastAsia="HG丸ｺﾞｼｯｸM-PRO" w:hAnsi="HG丸ｺﾞｼｯｸM-PRO"/>
        </w:rPr>
        <w:t>8</w:t>
      </w:r>
      <w:r w:rsidR="00912F75" w:rsidRPr="00D42625">
        <w:rPr>
          <w:rFonts w:ascii="HG丸ｺﾞｼｯｸM-PRO" w:eastAsia="HG丸ｺﾞｼｯｸM-PRO" w:hAnsi="HG丸ｺﾞｼｯｸM-PRO" w:hint="eastAsia"/>
        </w:rPr>
        <w:t>％を占めています。</w:t>
      </w:r>
      <w:r w:rsidR="00B07912">
        <w:rPr>
          <w:rFonts w:ascii="HG丸ｺﾞｼｯｸM-PRO" w:eastAsia="HG丸ｺﾞｼｯｸM-PRO" w:hAnsi="HG丸ｺﾞｼｯｸM-PRO" w:hint="eastAsia"/>
        </w:rPr>
        <w:t>一般会計</w:t>
      </w:r>
      <w:r w:rsidR="00372594">
        <w:rPr>
          <w:rFonts w:ascii="HG丸ｺﾞｼｯｸM-PRO" w:eastAsia="HG丸ｺﾞｼｯｸM-PRO" w:hAnsi="HG丸ｺﾞｼｯｸM-PRO" w:hint="eastAsia"/>
        </w:rPr>
        <w:t>等</w:t>
      </w:r>
      <w:r w:rsidR="00B07912">
        <w:rPr>
          <w:rFonts w:ascii="HG丸ｺﾞｼｯｸM-PRO" w:eastAsia="HG丸ｺﾞｼｯｸM-PRO" w:hAnsi="HG丸ｺﾞｼｯｸM-PRO" w:hint="eastAsia"/>
        </w:rPr>
        <w:t>と比較すると、固定資産割合は増加していますが、特にインフラ資産が大幅に増えていることがわかります。</w:t>
      </w:r>
    </w:p>
    <w:p w14:paraId="5CF47EFB" w14:textId="2CC9DED1" w:rsidR="00FA22FE" w:rsidRDefault="00CB428E" w:rsidP="00F45BDA">
      <w:pPr>
        <w:ind w:firstLineChars="100" w:firstLine="210"/>
        <w:jc w:val="left"/>
        <w:rPr>
          <w:rFonts w:ascii="HG丸ｺﾞｼｯｸM-PRO" w:eastAsia="HG丸ｺﾞｼｯｸM-PRO" w:hAnsi="HG丸ｺﾞｼｯｸM-PRO"/>
        </w:rPr>
      </w:pPr>
      <w:r w:rsidRPr="00D42625">
        <w:rPr>
          <w:rFonts w:ascii="HG丸ｺﾞｼｯｸM-PRO" w:eastAsia="HG丸ｺﾞｼｯｸM-PRO" w:hAnsi="HG丸ｺﾞｼｯｸM-PRO" w:hint="eastAsia"/>
        </w:rPr>
        <w:t>全体</w:t>
      </w:r>
      <w:r w:rsidR="00F45BDA" w:rsidRPr="00D42625">
        <w:rPr>
          <w:rFonts w:ascii="HG丸ｺﾞｼｯｸM-PRO" w:eastAsia="HG丸ｺﾞｼｯｸM-PRO" w:hAnsi="HG丸ｺﾞｼｯｸM-PRO" w:hint="eastAsia"/>
        </w:rPr>
        <w:t>行政コスト計算書PLから、</w:t>
      </w:r>
      <w:r w:rsidR="000D1A93">
        <w:rPr>
          <w:rFonts w:ascii="HG丸ｺﾞｼｯｸM-PRO" w:eastAsia="HG丸ｺﾞｼｯｸM-PRO" w:hAnsi="HG丸ｺﾞｼｯｸM-PRO" w:hint="eastAsia"/>
        </w:rPr>
        <w:t>令和</w:t>
      </w:r>
      <w:r w:rsidR="00E60872">
        <w:rPr>
          <w:rFonts w:ascii="HG丸ｺﾞｼｯｸM-PRO" w:eastAsia="HG丸ｺﾞｼｯｸM-PRO" w:hAnsi="HG丸ｺﾞｼｯｸM-PRO"/>
        </w:rPr>
        <w:t>3</w:t>
      </w:r>
      <w:r w:rsidR="00F45BDA" w:rsidRPr="00D42625">
        <w:rPr>
          <w:rFonts w:ascii="HG丸ｺﾞｼｯｸM-PRO" w:eastAsia="HG丸ｺﾞｼｯｸM-PRO" w:hAnsi="HG丸ｺﾞｼｯｸM-PRO" w:hint="eastAsia"/>
        </w:rPr>
        <w:t>年度の減価償却費を含む純行政コストは</w:t>
      </w:r>
      <w:r w:rsidR="00AA545F">
        <w:rPr>
          <w:rFonts w:ascii="HG丸ｺﾞｼｯｸM-PRO" w:eastAsia="HG丸ｺﾞｼｯｸM-PRO" w:hAnsi="HG丸ｺﾞｼｯｸM-PRO"/>
        </w:rPr>
        <w:t>297</w:t>
      </w:r>
      <w:r w:rsidR="001448D3" w:rsidRPr="00D42625">
        <w:rPr>
          <w:rFonts w:ascii="HG丸ｺﾞｼｯｸM-PRO" w:eastAsia="HG丸ｺﾞｼｯｸM-PRO" w:hAnsi="HG丸ｺﾞｼｯｸM-PRO" w:hint="eastAsia"/>
        </w:rPr>
        <w:t>億</w:t>
      </w:r>
      <w:r w:rsidR="009139DB" w:rsidRPr="00D42625">
        <w:rPr>
          <w:rFonts w:ascii="HG丸ｺﾞｼｯｸM-PRO" w:eastAsia="HG丸ｺﾞｼｯｸM-PRO" w:hAnsi="HG丸ｺﾞｼｯｸM-PRO" w:hint="eastAsia"/>
        </w:rPr>
        <w:t>円となっており、</w:t>
      </w:r>
      <w:r w:rsidR="002E29A9" w:rsidRPr="00D42625">
        <w:rPr>
          <w:rFonts w:ascii="HG丸ｺﾞｼｯｸM-PRO" w:eastAsia="HG丸ｺﾞｼｯｸM-PRO" w:hAnsi="HG丸ｺﾞｼｯｸM-PRO" w:hint="eastAsia"/>
        </w:rPr>
        <w:t>市</w:t>
      </w:r>
      <w:r w:rsidR="00F45BDA" w:rsidRPr="00D42625">
        <w:rPr>
          <w:rFonts w:ascii="HG丸ｺﾞｼｯｸM-PRO" w:eastAsia="HG丸ｺﾞｼｯｸM-PRO" w:hAnsi="HG丸ｺﾞｼｯｸM-PRO" w:hint="eastAsia"/>
        </w:rPr>
        <w:t>民1人あたり約</w:t>
      </w:r>
      <w:r w:rsidR="00AA545F">
        <w:rPr>
          <w:rFonts w:ascii="HG丸ｺﾞｼｯｸM-PRO" w:eastAsia="HG丸ｺﾞｼｯｸM-PRO" w:hAnsi="HG丸ｺﾞｼｯｸM-PRO" w:hint="eastAsia"/>
        </w:rPr>
        <w:t>7</w:t>
      </w:r>
      <w:r w:rsidR="00AA545F">
        <w:rPr>
          <w:rFonts w:ascii="HG丸ｺﾞｼｯｸM-PRO" w:eastAsia="HG丸ｺﾞｼｯｸM-PRO" w:hAnsi="HG丸ｺﾞｼｯｸM-PRO"/>
        </w:rPr>
        <w:t>6</w:t>
      </w:r>
      <w:r w:rsidR="00EE3773" w:rsidRPr="00D42625">
        <w:rPr>
          <w:rFonts w:ascii="HG丸ｺﾞｼｯｸM-PRO" w:eastAsia="HG丸ｺﾞｼｯｸM-PRO" w:hAnsi="HG丸ｺﾞｼｯｸM-PRO" w:hint="eastAsia"/>
        </w:rPr>
        <w:t>万</w:t>
      </w:r>
      <w:r w:rsidR="00F45BDA" w:rsidRPr="00D42625">
        <w:rPr>
          <w:rFonts w:ascii="HG丸ｺﾞｼｯｸM-PRO" w:eastAsia="HG丸ｺﾞｼｯｸM-PRO" w:hAnsi="HG丸ｺﾞｼｯｸM-PRO" w:hint="eastAsia"/>
        </w:rPr>
        <w:t>円となっています。</w:t>
      </w:r>
    </w:p>
    <w:p w14:paraId="7B45E71D" w14:textId="33697BE2" w:rsidR="003D6318" w:rsidRDefault="003D6318">
      <w:pPr>
        <w:widowControl/>
        <w:jc w:val="left"/>
        <w:rPr>
          <w:rFonts w:ascii="HG丸ｺﾞｼｯｸM-PRO" w:eastAsia="HG丸ｺﾞｼｯｸM-PRO" w:hAnsi="HG丸ｺﾞｼｯｸM-PRO"/>
        </w:rPr>
      </w:pPr>
    </w:p>
    <w:p w14:paraId="70C24A2A" w14:textId="68A42EE2" w:rsidR="008C61AB" w:rsidRDefault="008C61AB">
      <w:pPr>
        <w:widowControl/>
        <w:jc w:val="left"/>
        <w:rPr>
          <w:rFonts w:ascii="HG丸ｺﾞｼｯｸM-PRO" w:eastAsia="HG丸ｺﾞｼｯｸM-PRO" w:hAnsi="HG丸ｺﾞｼｯｸM-PRO"/>
        </w:rPr>
      </w:pPr>
    </w:p>
    <w:p w14:paraId="74562CFC" w14:textId="2908C1EC" w:rsidR="008C61AB" w:rsidRDefault="008C61AB">
      <w:pPr>
        <w:widowControl/>
        <w:jc w:val="left"/>
        <w:rPr>
          <w:rFonts w:ascii="HG丸ｺﾞｼｯｸM-PRO" w:eastAsia="HG丸ｺﾞｼｯｸM-PRO" w:hAnsi="HG丸ｺﾞｼｯｸM-PRO" w:hint="eastAsia"/>
        </w:rPr>
      </w:pPr>
    </w:p>
    <w:p w14:paraId="43C034D4" w14:textId="5732CC6E" w:rsidR="00C76640" w:rsidRDefault="002326ED"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（３）</w:t>
      </w:r>
      <w:r w:rsidR="00C76640">
        <w:rPr>
          <w:rFonts w:ascii="HG丸ｺﾞｼｯｸM-PRO" w:eastAsia="HG丸ｺﾞｼｯｸM-PRO" w:hAnsi="HG丸ｺﾞｼｯｸM-PRO" w:hint="eastAsia"/>
        </w:rPr>
        <w:t>連結財務書類</w:t>
      </w:r>
    </w:p>
    <w:p w14:paraId="3FB77511" w14:textId="64B58532" w:rsidR="00C76640" w:rsidRDefault="00C76640" w:rsidP="00094392">
      <w:pPr>
        <w:rPr>
          <w:rFonts w:ascii="HG丸ｺﾞｼｯｸM-PRO" w:eastAsia="HG丸ｺﾞｼｯｸM-PRO" w:hAnsi="HG丸ｺﾞｼｯｸM-PRO"/>
        </w:rPr>
      </w:pPr>
    </w:p>
    <w:p w14:paraId="5982F08E" w14:textId="1A6404A1" w:rsidR="00655835" w:rsidRDefault="0080021A" w:rsidP="00094392">
      <w:pPr>
        <w:rPr>
          <w:rFonts w:ascii="HG丸ｺﾞｼｯｸM-PRO" w:eastAsia="HG丸ｺﾞｼｯｸM-PRO" w:hAnsi="HG丸ｺﾞｼｯｸM-PRO"/>
        </w:rPr>
      </w:pPr>
      <w:r w:rsidRPr="0080021A">
        <w:drawing>
          <wp:inline distT="0" distB="0" distL="0" distR="0" wp14:anchorId="6F302130" wp14:editId="5314C4B4">
            <wp:extent cx="5400040" cy="526542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5265420"/>
                    </a:xfrm>
                    <a:prstGeom prst="rect">
                      <a:avLst/>
                    </a:prstGeom>
                    <a:noFill/>
                    <a:ln>
                      <a:noFill/>
                    </a:ln>
                  </pic:spPr>
                </pic:pic>
              </a:graphicData>
            </a:graphic>
          </wp:inline>
        </w:drawing>
      </w:r>
    </w:p>
    <w:p w14:paraId="4FC27345" w14:textId="3C94D4E2" w:rsidR="008C61AB" w:rsidRDefault="008C61AB" w:rsidP="00094392">
      <w:pPr>
        <w:rPr>
          <w:rFonts w:ascii="HG丸ｺﾞｼｯｸM-PRO" w:eastAsia="HG丸ｺﾞｼｯｸM-PRO" w:hAnsi="HG丸ｺﾞｼｯｸM-PRO"/>
        </w:rPr>
      </w:pPr>
    </w:p>
    <w:p w14:paraId="1E6A52FC" w14:textId="31CF36EB" w:rsidR="00094392" w:rsidRPr="007C15E6" w:rsidRDefault="001601D4" w:rsidP="0009439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C15E6">
        <w:rPr>
          <w:rFonts w:ascii="HG丸ｺﾞｼｯｸM-PRO" w:eastAsia="HG丸ｺﾞｼｯｸM-PRO" w:hAnsi="HG丸ｺﾞｼｯｸM-PRO" w:hint="eastAsia"/>
        </w:rPr>
        <w:t>一部事務組合、広域連合については、経費負担割合等に応じた比率により比例按分し、</w:t>
      </w:r>
      <w:r w:rsidR="00372594">
        <w:rPr>
          <w:rFonts w:ascii="HG丸ｺﾞｼｯｸM-PRO" w:eastAsia="HG丸ｺﾞｼｯｸM-PRO" w:hAnsi="HG丸ｺﾞｼｯｸM-PRO" w:hint="eastAsia"/>
        </w:rPr>
        <w:t>東松島</w:t>
      </w:r>
      <w:r w:rsidR="007508F9" w:rsidRPr="007C15E6">
        <w:rPr>
          <w:rFonts w:ascii="HG丸ｺﾞｼｯｸM-PRO" w:eastAsia="HG丸ｺﾞｼｯｸM-PRO" w:hAnsi="HG丸ｺﾞｼｯｸM-PRO" w:hint="eastAsia"/>
        </w:rPr>
        <w:t>市</w:t>
      </w:r>
      <w:r w:rsidRPr="007C15E6">
        <w:rPr>
          <w:rFonts w:ascii="HG丸ｺﾞｼｯｸM-PRO" w:eastAsia="HG丸ｺﾞｼｯｸM-PRO" w:hAnsi="HG丸ｺﾞｼｯｸM-PRO" w:hint="eastAsia"/>
        </w:rPr>
        <w:t>の負担分のみ連結する比例連結を行っています。</w:t>
      </w:r>
    </w:p>
    <w:p w14:paraId="6FFE4B49" w14:textId="354EFF1C" w:rsidR="009C78B4" w:rsidRPr="007C15E6"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連結貸借対照表BSでは、資産合計</w:t>
      </w:r>
      <w:r w:rsidR="00AA545F">
        <w:rPr>
          <w:rFonts w:ascii="HG丸ｺﾞｼｯｸM-PRO" w:eastAsia="HG丸ｺﾞｼｯｸM-PRO" w:hAnsi="HG丸ｺﾞｼｯｸM-PRO"/>
        </w:rPr>
        <w:t>1,940</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円、負債合計</w:t>
      </w:r>
      <w:r w:rsidR="000E1D0A">
        <w:rPr>
          <w:rFonts w:ascii="HG丸ｺﾞｼｯｸM-PRO" w:eastAsia="HG丸ｺﾞｼｯｸM-PRO" w:hAnsi="HG丸ｺﾞｼｯｸM-PRO"/>
        </w:rPr>
        <w:t>70</w:t>
      </w:r>
      <w:r w:rsidR="00AA545F">
        <w:rPr>
          <w:rFonts w:ascii="HG丸ｺﾞｼｯｸM-PRO" w:eastAsia="HG丸ｺﾞｼｯｸM-PRO" w:hAnsi="HG丸ｺﾞｼｯｸM-PRO"/>
        </w:rPr>
        <w:t>5</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円、純資産</w:t>
      </w:r>
      <w:r w:rsidR="00D57210">
        <w:rPr>
          <w:rFonts w:ascii="HG丸ｺﾞｼｯｸM-PRO" w:eastAsia="HG丸ｺﾞｼｯｸM-PRO" w:hAnsi="HG丸ｺﾞｼｯｸM-PRO" w:hint="eastAsia"/>
        </w:rPr>
        <w:t>1,</w:t>
      </w:r>
      <w:r w:rsidR="00AA545F">
        <w:rPr>
          <w:rFonts w:ascii="HG丸ｺﾞｼｯｸM-PRO" w:eastAsia="HG丸ｺﾞｼｯｸM-PRO" w:hAnsi="HG丸ｺﾞｼｯｸM-PRO"/>
        </w:rPr>
        <w:t>235</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円となっています。資産合計のうち</w:t>
      </w:r>
      <w:r w:rsidR="00D57210">
        <w:rPr>
          <w:rFonts w:ascii="HG丸ｺﾞｼｯｸM-PRO" w:eastAsia="HG丸ｺﾞｼｯｸM-PRO" w:hAnsi="HG丸ｺﾞｼｯｸM-PRO" w:hint="eastAsia"/>
        </w:rPr>
        <w:t>事業用資産、インフラ資産、物品</w:t>
      </w:r>
      <w:r w:rsidR="0096322C" w:rsidRPr="007C15E6">
        <w:rPr>
          <w:rFonts w:ascii="HG丸ｺﾞｼｯｸM-PRO" w:eastAsia="HG丸ｺﾞｼｯｸM-PRO" w:hAnsi="HG丸ｺﾞｼｯｸM-PRO" w:hint="eastAsia"/>
        </w:rPr>
        <w:t>の合計が</w:t>
      </w:r>
      <w:r w:rsidR="00D57210">
        <w:rPr>
          <w:rFonts w:ascii="HG丸ｺﾞｼｯｸM-PRO" w:eastAsia="HG丸ｺﾞｼｯｸM-PRO" w:hAnsi="HG丸ｺﾞｼｯｸM-PRO" w:hint="eastAsia"/>
        </w:rPr>
        <w:t>1,</w:t>
      </w:r>
      <w:r w:rsidR="00AA545F">
        <w:rPr>
          <w:rFonts w:ascii="HG丸ｺﾞｼｯｸM-PRO" w:eastAsia="HG丸ｺﾞｼｯｸM-PRO" w:hAnsi="HG丸ｺﾞｼｯｸM-PRO"/>
        </w:rPr>
        <w:t>700</w:t>
      </w:r>
      <w:r w:rsidR="00DA2D16" w:rsidRPr="007C15E6">
        <w:rPr>
          <w:rFonts w:ascii="HG丸ｺﾞｼｯｸM-PRO" w:eastAsia="HG丸ｺﾞｼｯｸM-PRO" w:hAnsi="HG丸ｺﾞｼｯｸM-PRO" w:hint="eastAsia"/>
        </w:rPr>
        <w:t>億</w:t>
      </w:r>
      <w:r w:rsidRPr="007C15E6">
        <w:rPr>
          <w:rFonts w:ascii="HG丸ｺﾞｼｯｸM-PRO" w:eastAsia="HG丸ｺﾞｼｯｸM-PRO" w:hAnsi="HG丸ｺﾞｼｯｸM-PRO" w:hint="eastAsia"/>
        </w:rPr>
        <w:t>円と資産合計の約</w:t>
      </w:r>
      <w:r w:rsidR="00372594">
        <w:rPr>
          <w:rFonts w:ascii="HG丸ｺﾞｼｯｸM-PRO" w:eastAsia="HG丸ｺﾞｼｯｸM-PRO" w:hAnsi="HG丸ｺﾞｼｯｸM-PRO" w:hint="eastAsia"/>
        </w:rPr>
        <w:t>8</w:t>
      </w:r>
      <w:r w:rsidR="009369C4">
        <w:rPr>
          <w:rFonts w:ascii="HG丸ｺﾞｼｯｸM-PRO" w:eastAsia="HG丸ｺﾞｼｯｸM-PRO" w:hAnsi="HG丸ｺﾞｼｯｸM-PRO"/>
        </w:rPr>
        <w:t>8</w:t>
      </w:r>
      <w:r w:rsidRPr="007C15E6">
        <w:rPr>
          <w:rFonts w:ascii="HG丸ｺﾞｼｯｸM-PRO" w:eastAsia="HG丸ｺﾞｼｯｸM-PRO" w:hAnsi="HG丸ｺﾞｼｯｸM-PRO" w:hint="eastAsia"/>
        </w:rPr>
        <w:t>％を占めて</w:t>
      </w:r>
      <w:r w:rsidR="00372594">
        <w:rPr>
          <w:rFonts w:ascii="HG丸ｺﾞｼｯｸM-PRO" w:eastAsia="HG丸ｺﾞｼｯｸM-PRO" w:hAnsi="HG丸ｺﾞｼｯｸM-PRO" w:hint="eastAsia"/>
        </w:rPr>
        <w:t>おり、連結貸借対照表においても固定資産の割合が大きいことがわかります。</w:t>
      </w:r>
    </w:p>
    <w:p w14:paraId="660FEAAE" w14:textId="1108B294" w:rsidR="00E21595" w:rsidRDefault="008A4385" w:rsidP="0083023F">
      <w:pPr>
        <w:jc w:val="left"/>
        <w:rPr>
          <w:rFonts w:ascii="HG丸ｺﾞｼｯｸM-PRO" w:eastAsia="HG丸ｺﾞｼｯｸM-PRO" w:hAnsi="HG丸ｺﾞｼｯｸM-PRO"/>
        </w:rPr>
      </w:pPr>
      <w:r w:rsidRPr="007C15E6">
        <w:rPr>
          <w:rFonts w:ascii="HG丸ｺﾞｼｯｸM-PRO" w:eastAsia="HG丸ｺﾞｼｯｸM-PRO" w:hAnsi="HG丸ｺﾞｼｯｸM-PRO" w:hint="eastAsia"/>
        </w:rPr>
        <w:t xml:space="preserve">　連結行政コスト計算書PLでは、減価償却費を含めた純行政コストが</w:t>
      </w:r>
      <w:r w:rsidR="00D57210">
        <w:rPr>
          <w:rFonts w:ascii="HG丸ｺﾞｼｯｸM-PRO" w:eastAsia="HG丸ｺﾞｼｯｸM-PRO" w:hAnsi="HG丸ｺﾞｼｯｸM-PRO" w:hint="eastAsia"/>
        </w:rPr>
        <w:t>3</w:t>
      </w:r>
      <w:r w:rsidR="00AA545F">
        <w:rPr>
          <w:rFonts w:ascii="HG丸ｺﾞｼｯｸM-PRO" w:eastAsia="HG丸ｺﾞｼｯｸM-PRO" w:hAnsi="HG丸ｺﾞｼｯｸM-PRO"/>
        </w:rPr>
        <w:t>35</w:t>
      </w:r>
      <w:r w:rsidR="00DA2D16" w:rsidRPr="007C15E6">
        <w:rPr>
          <w:rFonts w:ascii="HG丸ｺﾞｼｯｸM-PRO" w:eastAsia="HG丸ｺﾞｼｯｸM-PRO" w:hAnsi="HG丸ｺﾞｼｯｸM-PRO" w:hint="eastAsia"/>
        </w:rPr>
        <w:t>億</w:t>
      </w:r>
      <w:r w:rsidR="009139DB" w:rsidRPr="007C15E6">
        <w:rPr>
          <w:rFonts w:ascii="HG丸ｺﾞｼｯｸM-PRO" w:eastAsia="HG丸ｺﾞｼｯｸM-PRO" w:hAnsi="HG丸ｺﾞｼｯｸM-PRO" w:hint="eastAsia"/>
        </w:rPr>
        <w:t>円となっており、</w:t>
      </w:r>
      <w:r w:rsidR="00477664" w:rsidRPr="007C15E6">
        <w:rPr>
          <w:rFonts w:ascii="HG丸ｺﾞｼｯｸM-PRO" w:eastAsia="HG丸ｺﾞｼｯｸM-PRO" w:hAnsi="HG丸ｺﾞｼｯｸM-PRO" w:hint="eastAsia"/>
        </w:rPr>
        <w:t>市民</w:t>
      </w:r>
      <w:r w:rsidRPr="007C15E6">
        <w:rPr>
          <w:rFonts w:ascii="HG丸ｺﾞｼｯｸM-PRO" w:eastAsia="HG丸ｺﾞｼｯｸM-PRO" w:hAnsi="HG丸ｺﾞｼｯｸM-PRO" w:hint="eastAsia"/>
        </w:rPr>
        <w:t>1人あたり約</w:t>
      </w:r>
      <w:r w:rsidR="00AA545F">
        <w:rPr>
          <w:rFonts w:ascii="HG丸ｺﾞｼｯｸM-PRO" w:eastAsia="HG丸ｺﾞｼｯｸM-PRO" w:hAnsi="HG丸ｺﾞｼｯｸM-PRO" w:hint="eastAsia"/>
        </w:rPr>
        <w:t>8</w:t>
      </w:r>
      <w:r w:rsidR="00AA545F">
        <w:rPr>
          <w:rFonts w:ascii="HG丸ｺﾞｼｯｸM-PRO" w:eastAsia="HG丸ｺﾞｼｯｸM-PRO" w:hAnsi="HG丸ｺﾞｼｯｸM-PRO"/>
        </w:rPr>
        <w:t>6</w:t>
      </w:r>
      <w:r w:rsidR="00DA2D16" w:rsidRPr="007C15E6">
        <w:rPr>
          <w:rFonts w:ascii="HG丸ｺﾞｼｯｸM-PRO" w:eastAsia="HG丸ｺﾞｼｯｸM-PRO" w:hAnsi="HG丸ｺﾞｼｯｸM-PRO" w:hint="eastAsia"/>
        </w:rPr>
        <w:t>万</w:t>
      </w:r>
      <w:r w:rsidRPr="007C15E6">
        <w:rPr>
          <w:rFonts w:ascii="HG丸ｺﾞｼｯｸM-PRO" w:eastAsia="HG丸ｺﾞｼｯｸM-PRO" w:hAnsi="HG丸ｺﾞｼｯｸM-PRO" w:hint="eastAsia"/>
        </w:rPr>
        <w:t>円となって</w:t>
      </w:r>
      <w:r w:rsidR="00372594">
        <w:rPr>
          <w:rFonts w:ascii="HG丸ｺﾞｼｯｸM-PRO" w:eastAsia="HG丸ｺﾞｼｯｸM-PRO" w:hAnsi="HG丸ｺﾞｼｯｸM-PRO" w:hint="eastAsia"/>
        </w:rPr>
        <w:t>おり、全体行政コスト計算書と比較すると</w:t>
      </w:r>
    </w:p>
    <w:p w14:paraId="099B2323" w14:textId="4EE84BF2" w:rsidR="00C76640" w:rsidRDefault="00E10572" w:rsidP="0083023F">
      <w:pPr>
        <w:jc w:val="left"/>
        <w:rPr>
          <w:rFonts w:ascii="HG丸ｺﾞｼｯｸM-PRO" w:eastAsia="HG丸ｺﾞｼｯｸM-PRO" w:hAnsi="HG丸ｺﾞｼｯｸM-PRO"/>
        </w:rPr>
      </w:pPr>
      <w:r>
        <w:rPr>
          <w:rFonts w:ascii="HG丸ｺﾞｼｯｸM-PRO" w:eastAsia="HG丸ｺﾞｼｯｸM-PRO" w:hAnsi="HG丸ｺﾞｼｯｸM-PRO"/>
        </w:rPr>
        <w:t>10</w:t>
      </w:r>
      <w:r w:rsidR="00372594">
        <w:rPr>
          <w:rFonts w:ascii="HG丸ｺﾞｼｯｸM-PRO" w:eastAsia="HG丸ｺﾞｼｯｸM-PRO" w:hAnsi="HG丸ｺﾞｼｯｸM-PRO" w:hint="eastAsia"/>
        </w:rPr>
        <w:t>万円増加しています</w:t>
      </w:r>
      <w:r w:rsidR="008A4385" w:rsidRPr="007C15E6">
        <w:rPr>
          <w:rFonts w:ascii="HG丸ｺﾞｼｯｸM-PRO" w:eastAsia="HG丸ｺﾞｼｯｸM-PRO" w:hAnsi="HG丸ｺﾞｼｯｸM-PRO" w:hint="eastAsia"/>
        </w:rPr>
        <w:t>。</w:t>
      </w:r>
    </w:p>
    <w:p w14:paraId="1F9FB3AF" w14:textId="2804E810" w:rsidR="00EA3426" w:rsidRDefault="00EA3426">
      <w:pPr>
        <w:widowControl/>
        <w:jc w:val="left"/>
        <w:rPr>
          <w:rFonts w:ascii="HG丸ｺﾞｼｯｸM-PRO" w:eastAsia="HG丸ｺﾞｼｯｸM-PRO" w:hAnsi="HG丸ｺﾞｼｯｸM-PRO"/>
        </w:rPr>
      </w:pPr>
    </w:p>
    <w:p w14:paraId="5F478853" w14:textId="77777777" w:rsidR="00CD2A62" w:rsidRDefault="00CD2A62">
      <w:pPr>
        <w:widowControl/>
        <w:jc w:val="left"/>
        <w:rPr>
          <w:rFonts w:ascii="HG丸ｺﾞｼｯｸM-PRO" w:eastAsia="HG丸ｺﾞｼｯｸM-PRO" w:hAnsi="HG丸ｺﾞｼｯｸM-PRO"/>
        </w:rPr>
      </w:pPr>
    </w:p>
    <w:p w14:paraId="4CBCFC5E" w14:textId="77777777" w:rsidR="00EA3426" w:rsidRDefault="00EA3426"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４．</w:t>
      </w:r>
      <w:r w:rsidR="00277ED7">
        <w:rPr>
          <w:rFonts w:ascii="HG丸ｺﾞｼｯｸM-PRO" w:eastAsia="HG丸ｺﾞｼｯｸM-PRO" w:hAnsi="HG丸ｺﾞｼｯｸM-PRO" w:hint="eastAsia"/>
        </w:rPr>
        <w:t>指標</w:t>
      </w:r>
      <w:r w:rsidR="00C16728">
        <w:rPr>
          <w:rFonts w:ascii="HG丸ｺﾞｼｯｸM-PRO" w:eastAsia="HG丸ｺﾞｼｯｸM-PRO" w:hAnsi="HG丸ｺﾞｼｯｸM-PRO" w:hint="eastAsia"/>
        </w:rPr>
        <w:t>による分析</w:t>
      </w:r>
    </w:p>
    <w:p w14:paraId="092A7A0B" w14:textId="625D897F"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統一的な基準による地方公会計の整備により、従来の決算統計や地方公共団体の財政の健全化に関する法律（平成19年法律第94号）における健全化指標等、既存の指標に加え、地方公共団体が保有する資産・負債に関する新たな指標を算出することにより、財政状況を多角的に分析することが可能となります。ここでは様々な視点からの分析指標を算出していますが、当該年度の類似団体比較（数値分析・指標分析）や経年比較（数値・指標の増減分析）により分析することが重要となります。</w:t>
      </w:r>
      <w:r w:rsidR="00382E1C">
        <w:rPr>
          <w:rFonts w:ascii="HG丸ｺﾞｼｯｸM-PRO" w:eastAsia="HG丸ｺﾞｼｯｸM-PRO" w:hAnsi="HG丸ｺﾞｼｯｸM-PRO" w:hint="eastAsia"/>
          <w:kern w:val="0"/>
        </w:rPr>
        <w:t>（各指標の計算方法は</w:t>
      </w:r>
      <w:r w:rsidR="00382E1C" w:rsidRPr="000E1CE6">
        <w:rPr>
          <w:rFonts w:ascii="HG丸ｺﾞｼｯｸM-PRO" w:eastAsia="HG丸ｺﾞｼｯｸM-PRO" w:hAnsi="HG丸ｺﾞｼｯｸM-PRO" w:hint="eastAsia"/>
          <w:kern w:val="0"/>
        </w:rPr>
        <w:t>、</w:t>
      </w:r>
      <w:r w:rsidR="000E1CE6" w:rsidRPr="000E1CE6">
        <w:rPr>
          <w:rFonts w:ascii="HG丸ｺﾞｼｯｸM-PRO" w:eastAsia="HG丸ｺﾞｼｯｸM-PRO" w:hAnsi="HG丸ｺﾞｼｯｸM-PRO" w:hint="eastAsia"/>
        </w:rPr>
        <w:t>平成3１年3月地方公会計の推進に関する研究会報告書（総務省自治財政局財務調査課</w:t>
      </w:r>
      <w:r w:rsidR="000E1CE6" w:rsidRPr="00FE2F6B">
        <w:rPr>
          <w:rFonts w:ascii="HG丸ｺﾞｼｯｸM-PRO" w:eastAsia="HG丸ｺﾞｼｯｸM-PRO" w:hAnsi="HG丸ｺﾞｼｯｸM-PRO" w:hint="eastAsia"/>
        </w:rPr>
        <w:t>）</w:t>
      </w:r>
      <w:r w:rsidR="00382E1C">
        <w:rPr>
          <w:rFonts w:ascii="HG丸ｺﾞｼｯｸM-PRO" w:eastAsia="HG丸ｺﾞｼｯｸM-PRO" w:hAnsi="HG丸ｺﾞｼｯｸM-PRO" w:hint="eastAsia"/>
          <w:kern w:val="0"/>
        </w:rPr>
        <w:t>に基づいています。）</w:t>
      </w:r>
    </w:p>
    <w:p w14:paraId="3D98ADF2" w14:textId="77777777" w:rsidR="002670BA" w:rsidRDefault="002670B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ただし、指標</w:t>
      </w:r>
      <w:r w:rsidR="00E8545C">
        <w:rPr>
          <w:rFonts w:ascii="HG丸ｺﾞｼｯｸM-PRO" w:eastAsia="HG丸ｺﾞｼｯｸM-PRO" w:hAnsi="HG丸ｺﾞｼｯｸM-PRO" w:hint="eastAsia"/>
        </w:rPr>
        <w:t>による分析</w:t>
      </w:r>
      <w:r>
        <w:rPr>
          <w:rFonts w:ascii="HG丸ｺﾞｼｯｸM-PRO" w:eastAsia="HG丸ｺﾞｼｯｸM-PRO" w:hAnsi="HG丸ｺﾞｼｯｸM-PRO" w:hint="eastAsia"/>
        </w:rPr>
        <w:t>は、全体の大まかな傾向を把握するためには有用で</w:t>
      </w:r>
      <w:r w:rsidR="00E8545C">
        <w:rPr>
          <w:rFonts w:ascii="HG丸ｺﾞｼｯｸM-PRO" w:eastAsia="HG丸ｺﾞｼｯｸM-PRO" w:hAnsi="HG丸ｺﾞｼｯｸM-PRO" w:hint="eastAsia"/>
        </w:rPr>
        <w:t>すが、</w:t>
      </w:r>
      <w:r>
        <w:rPr>
          <w:rFonts w:ascii="HG丸ｺﾞｼｯｸM-PRO" w:eastAsia="HG丸ｺﾞｼｯｸM-PRO" w:hAnsi="HG丸ｺﾞｼｯｸM-PRO" w:hint="eastAsia"/>
        </w:rPr>
        <w:t>単年度に発生した取引の影響で大きく数値が変動する場合があること、データの内容について加除すべきものが</w:t>
      </w:r>
      <w:r w:rsidR="00E8545C">
        <w:rPr>
          <w:rFonts w:ascii="HG丸ｺﾞｼｯｸM-PRO" w:eastAsia="HG丸ｺﾞｼｯｸM-PRO" w:hAnsi="HG丸ｺﾞｼｯｸM-PRO" w:hint="eastAsia"/>
        </w:rPr>
        <w:t>、必ずしも加味されていない部分がある可能性があること等から、分析結果を読み解く際には複数年度の傾向を踏まえるなどの留意が必要となります。</w:t>
      </w:r>
    </w:p>
    <w:p w14:paraId="283D4D0E" w14:textId="3F9621FA" w:rsidR="00B8428B" w:rsidRPr="00B8428B" w:rsidRDefault="00E8545C"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8428B">
        <w:rPr>
          <w:rFonts w:ascii="HG丸ｺﾞｼｯｸM-PRO" w:eastAsia="HG丸ｺﾞｼｯｸM-PRO" w:hAnsi="HG丸ｺﾞｼｯｸM-PRO" w:hint="eastAsia"/>
        </w:rPr>
        <w:t>なお、類似団体平均値は総務省資料（令和</w:t>
      </w:r>
      <w:r w:rsidR="00AA545F">
        <w:rPr>
          <w:rFonts w:ascii="HG丸ｺﾞｼｯｸM-PRO" w:eastAsia="HG丸ｺﾞｼｯｸM-PRO" w:hAnsi="HG丸ｺﾞｼｯｸM-PRO" w:hint="eastAsia"/>
        </w:rPr>
        <w:t>2</w:t>
      </w:r>
      <w:r w:rsidR="00B8428B">
        <w:rPr>
          <w:rFonts w:ascii="HG丸ｺﾞｼｯｸM-PRO" w:eastAsia="HG丸ｺﾞｼｯｸM-PRO" w:hAnsi="HG丸ｺﾞｼｯｸM-PRO" w:hint="eastAsia"/>
        </w:rPr>
        <w:t>年度）類型区分</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都市</w:t>
      </w:r>
      <w:r w:rsidR="00146B81">
        <w:rPr>
          <w:rFonts w:ascii="HG丸ｺﾞｼｯｸM-PRO" w:eastAsia="HG丸ｺﾞｼｯｸM-PRO" w:hAnsi="HG丸ｺﾞｼｯｸM-PRO" w:hint="eastAsia"/>
        </w:rPr>
        <w:t>Ⅰ</w:t>
      </w:r>
      <w:r w:rsidR="00B8428B">
        <w:rPr>
          <w:rFonts w:ascii="HG丸ｺﾞｼｯｸM-PRO" w:eastAsia="HG丸ｺﾞｼｯｸM-PRO" w:hAnsi="HG丸ｺﾞｼｯｸM-PRO" w:hint="eastAsia"/>
        </w:rPr>
        <w:t>－３</w:t>
      </w:r>
      <w:r w:rsidR="00146B81">
        <w:rPr>
          <w:rFonts w:ascii="HG丸ｺﾞｼｯｸM-PRO" w:eastAsia="HG丸ｺﾞｼｯｸM-PRO" w:hAnsi="HG丸ｺﾞｼｯｸM-PRO" w:hint="eastAsia"/>
        </w:rPr>
        <w:t>」</w:t>
      </w:r>
      <w:r w:rsidR="00B8428B">
        <w:rPr>
          <w:rFonts w:ascii="HG丸ｺﾞｼｯｸM-PRO" w:eastAsia="HG丸ｺﾞｼｯｸM-PRO" w:hAnsi="HG丸ｺﾞｼｯｸM-PRO" w:hint="eastAsia"/>
        </w:rPr>
        <w:t>を単純平均したものです</w:t>
      </w:r>
    </w:p>
    <w:p w14:paraId="6CA62A44" w14:textId="77777777" w:rsidR="002670BA" w:rsidRPr="00E223B0" w:rsidRDefault="002670BA" w:rsidP="0083023F">
      <w:pPr>
        <w:jc w:val="left"/>
        <w:rPr>
          <w:rFonts w:ascii="HG丸ｺﾞｼｯｸM-PRO" w:eastAsia="HG丸ｺﾞｼｯｸM-PRO" w:hAnsi="HG丸ｺﾞｼｯｸM-PRO"/>
        </w:rPr>
      </w:pPr>
    </w:p>
    <w:p w14:paraId="3DB073A8" w14:textId="185B1EDE" w:rsidR="00C16728" w:rsidRDefault="00BA48E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C16728">
        <w:rPr>
          <w:rFonts w:ascii="HG丸ｺﾞｼｯｸM-PRO" w:eastAsia="HG丸ｺﾞｼｯｸM-PRO" w:hAnsi="HG丸ｺﾞｼｯｸM-PRO" w:hint="eastAsia"/>
        </w:rPr>
        <w:t>資産形成度</w:t>
      </w:r>
    </w:p>
    <w:p w14:paraId="7ABBEDC8" w14:textId="77777777" w:rsidR="000E1CE6" w:rsidRDefault="000E1CE6" w:rsidP="0083023F">
      <w:pPr>
        <w:jc w:val="left"/>
        <w:rPr>
          <w:rFonts w:ascii="HG丸ｺﾞｼｯｸM-PRO" w:eastAsia="HG丸ｺﾞｼｯｸM-PRO" w:hAnsi="HG丸ｺﾞｼｯｸM-PRO"/>
        </w:rPr>
      </w:pPr>
    </w:p>
    <w:p w14:paraId="3551BEBC"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住民一人あたり資産額</w:t>
      </w:r>
    </w:p>
    <w:p w14:paraId="1C0F0FCF" w14:textId="77777777" w:rsidR="00C9324A" w:rsidRDefault="00C9324A"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資産総額を住民一人あたりとすることにより、住民等にとって理解しやすい情報になるとともに、他団体との比較</w:t>
      </w:r>
      <w:r w:rsidR="000B089D">
        <w:rPr>
          <w:rFonts w:ascii="HG丸ｺﾞｼｯｸM-PRO" w:eastAsia="HG丸ｺﾞｼｯｸM-PRO" w:hAnsi="HG丸ｺﾞｼｯｸM-PRO" w:hint="eastAsia"/>
        </w:rPr>
        <w:t>が行い</w:t>
      </w:r>
      <w:r>
        <w:rPr>
          <w:rFonts w:ascii="HG丸ｺﾞｼｯｸM-PRO" w:eastAsia="HG丸ｺﾞｼｯｸM-PRO" w:hAnsi="HG丸ｺﾞｼｯｸM-PRO" w:hint="eastAsia"/>
        </w:rPr>
        <w:t>やすくなります。</w:t>
      </w:r>
      <w:r w:rsidR="00EB6EB8">
        <w:rPr>
          <w:rFonts w:ascii="HG丸ｺﾞｼｯｸM-PRO" w:eastAsia="HG丸ｺﾞｼｯｸM-PRO" w:hAnsi="HG丸ｺﾞｼｯｸM-PRO" w:hint="eastAsia"/>
        </w:rPr>
        <w:t>地理的な要件の違いなどに留意する必要がありますが、行政サービスに対して資産が適切な量であるのか評価できます。</w:t>
      </w:r>
    </w:p>
    <w:tbl>
      <w:tblPr>
        <w:tblStyle w:val="8"/>
        <w:tblW w:w="0" w:type="auto"/>
        <w:tblInd w:w="108" w:type="dxa"/>
        <w:tblLook w:val="04A0" w:firstRow="1" w:lastRow="0" w:firstColumn="1" w:lastColumn="0" w:noHBand="0" w:noVBand="1"/>
      </w:tblPr>
      <w:tblGrid>
        <w:gridCol w:w="1418"/>
        <w:gridCol w:w="5670"/>
      </w:tblGrid>
      <w:tr w:rsidR="00C9324A" w14:paraId="6A682A38"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08DE460E" w14:textId="77777777" w:rsidR="00C9324A" w:rsidRPr="00C9324A" w:rsidRDefault="00C9324A" w:rsidP="00C9324A">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670" w:type="dxa"/>
          </w:tcPr>
          <w:p w14:paraId="52322FFF" w14:textId="77777777" w:rsidR="00C9324A" w:rsidRPr="00C9324A" w:rsidRDefault="00C9324A" w:rsidP="000B08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資産合計　÷　住民基本台帳人口</w:t>
            </w:r>
          </w:p>
        </w:tc>
      </w:tr>
    </w:tbl>
    <w:p w14:paraId="3928855B" w14:textId="77777777" w:rsidR="00C9324A" w:rsidRDefault="00C9324A"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C9324A" w14:paraId="64B1EA87"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290B3D2" w14:textId="77777777" w:rsidR="00C9324A" w:rsidRPr="00EB6EB8" w:rsidRDefault="00EB6EB8" w:rsidP="00EB6EB8">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指標数値（千円／人）</w:t>
            </w:r>
          </w:p>
        </w:tc>
        <w:tc>
          <w:tcPr>
            <w:tcW w:w="1886" w:type="dxa"/>
          </w:tcPr>
          <w:p w14:paraId="644F6F3B" w14:textId="77777777" w:rsidR="00C9324A" w:rsidRPr="00594C60"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594C60">
              <w:rPr>
                <w:rFonts w:ascii="HG丸ｺﾞｼｯｸM-PRO" w:eastAsia="HG丸ｺﾞｼｯｸM-PRO" w:hAnsi="HG丸ｺﾞｼｯｸM-PRO" w:hint="eastAsia"/>
                <w:b w:val="0"/>
              </w:rPr>
              <w:t>一般会計等</w:t>
            </w:r>
          </w:p>
        </w:tc>
        <w:tc>
          <w:tcPr>
            <w:tcW w:w="1701" w:type="dxa"/>
          </w:tcPr>
          <w:p w14:paraId="566B1282" w14:textId="77777777" w:rsidR="00C9324A" w:rsidRPr="00EB6EB8" w:rsidRDefault="00EB6EB8" w:rsidP="00EB6EB8">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61F95DC"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2F1105" w14:textId="60811EEF" w:rsidR="003A1C87" w:rsidRPr="003A1C87" w:rsidRDefault="001F3CBD" w:rsidP="003A1C87">
            <w:pPr>
              <w:jc w:val="center"/>
              <w:rPr>
                <w:rFonts w:ascii="HG丸ｺﾞｼｯｸM-PRO" w:eastAsia="HG丸ｺﾞｼｯｸM-PRO" w:hAnsi="HG丸ｺﾞｼｯｸM-PRO"/>
                <w:bCs w:val="0"/>
              </w:rPr>
            </w:pPr>
            <w:bookmarkStart w:id="0" w:name="_Hlk99278736"/>
            <w:r>
              <w:rPr>
                <w:rFonts w:ascii="HG丸ｺﾞｼｯｸM-PRO" w:eastAsia="HG丸ｺﾞｼｯｸM-PRO" w:hAnsi="HG丸ｺﾞｼｯｸM-PRO" w:hint="eastAsia"/>
                <w:bCs w:val="0"/>
              </w:rPr>
              <w:t>令和</w:t>
            </w:r>
            <w:r w:rsidR="00A342B2">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1886" w:type="dxa"/>
          </w:tcPr>
          <w:p w14:paraId="6BACA922" w14:textId="3D404C14"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3</w:t>
            </w:r>
            <w:r w:rsidRPr="003A1C87">
              <w:rPr>
                <w:rFonts w:ascii="HG丸ｺﾞｼｯｸM-PRO" w:eastAsia="HG丸ｺﾞｼｯｸM-PRO" w:hAnsi="HG丸ｺﾞｼｯｸM-PRO"/>
                <w:b/>
              </w:rPr>
              <w:t>,</w:t>
            </w:r>
            <w:r w:rsidR="00A342B2">
              <w:rPr>
                <w:rFonts w:ascii="HG丸ｺﾞｼｯｸM-PRO" w:eastAsia="HG丸ｺﾞｼｯｸM-PRO" w:hAnsi="HG丸ｺﾞｼｯｸM-PRO"/>
                <w:b/>
              </w:rPr>
              <w:t>263</w:t>
            </w:r>
          </w:p>
        </w:tc>
        <w:tc>
          <w:tcPr>
            <w:tcW w:w="1701" w:type="dxa"/>
          </w:tcPr>
          <w:p w14:paraId="59E15FA8" w14:textId="3569BF72"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4,</w:t>
            </w:r>
            <w:r w:rsidR="00A342B2">
              <w:rPr>
                <w:rFonts w:ascii="HG丸ｺﾞｼｯｸM-PRO" w:eastAsia="HG丸ｺﾞｼｯｸM-PRO" w:hAnsi="HG丸ｺﾞｼｯｸM-PRO"/>
                <w:b/>
              </w:rPr>
              <w:t>508</w:t>
            </w:r>
          </w:p>
        </w:tc>
      </w:tr>
      <w:bookmarkEnd w:id="0"/>
      <w:tr w:rsidR="00A342B2" w14:paraId="10D52666"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6C8611B" w14:textId="1AFF8EA8" w:rsidR="00A342B2" w:rsidRPr="00A342B2" w:rsidRDefault="00A342B2" w:rsidP="00A342B2">
            <w:pPr>
              <w:jc w:val="center"/>
              <w:rPr>
                <w:rFonts w:ascii="HG丸ｺﾞｼｯｸM-PRO" w:eastAsia="HG丸ｺﾞｼｯｸM-PRO" w:hAnsi="HG丸ｺﾞｼｯｸM-PRO"/>
                <w:b w:val="0"/>
              </w:rPr>
            </w:pPr>
            <w:r w:rsidRPr="00A342B2">
              <w:rPr>
                <w:rFonts w:ascii="HG丸ｺﾞｼｯｸM-PRO" w:eastAsia="HG丸ｺﾞｼｯｸM-PRO" w:hAnsi="HG丸ｺﾞｼｯｸM-PRO" w:hint="eastAsia"/>
                <w:b w:val="0"/>
              </w:rPr>
              <w:t>令和2年度</w:t>
            </w:r>
          </w:p>
        </w:tc>
        <w:tc>
          <w:tcPr>
            <w:tcW w:w="1886" w:type="dxa"/>
          </w:tcPr>
          <w:p w14:paraId="30423D40" w14:textId="6C311643" w:rsidR="00A342B2" w:rsidRPr="00A342B2" w:rsidRDefault="00A342B2" w:rsidP="00A342B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,418</w:t>
            </w:r>
          </w:p>
        </w:tc>
        <w:tc>
          <w:tcPr>
            <w:tcW w:w="1701" w:type="dxa"/>
          </w:tcPr>
          <w:p w14:paraId="78347E10" w14:textId="738E9EAA" w:rsidR="00A342B2" w:rsidRPr="00A342B2" w:rsidRDefault="00A342B2" w:rsidP="00A342B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4,</w:t>
            </w:r>
            <w:r w:rsidRPr="00A342B2">
              <w:rPr>
                <w:rFonts w:ascii="HG丸ｺﾞｼｯｸM-PRO" w:eastAsia="HG丸ｺﾞｼｯｸM-PRO" w:hAnsi="HG丸ｺﾞｼｯｸM-PRO"/>
                <w:bCs/>
              </w:rPr>
              <w:t>679</w:t>
            </w:r>
          </w:p>
        </w:tc>
      </w:tr>
      <w:tr w:rsidR="00A342B2" w14:paraId="5F0BFA08"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87F2D10" w14:textId="1191826E" w:rsidR="00A342B2" w:rsidRPr="00A342B2" w:rsidRDefault="00A342B2" w:rsidP="00A342B2">
            <w:pPr>
              <w:jc w:val="center"/>
              <w:rPr>
                <w:rFonts w:ascii="HG丸ｺﾞｼｯｸM-PRO" w:eastAsia="HG丸ｺﾞｼｯｸM-PRO" w:hAnsi="HG丸ｺﾞｼｯｸM-PRO"/>
                <w:b w:val="0"/>
              </w:rPr>
            </w:pPr>
            <w:r w:rsidRPr="00A342B2">
              <w:rPr>
                <w:rFonts w:ascii="HG丸ｺﾞｼｯｸM-PRO" w:eastAsia="HG丸ｺﾞｼｯｸM-PRO" w:hAnsi="HG丸ｺﾞｼｯｸM-PRO" w:hint="eastAsia"/>
                <w:b w:val="0"/>
              </w:rPr>
              <w:t>令和元年度</w:t>
            </w:r>
          </w:p>
        </w:tc>
        <w:tc>
          <w:tcPr>
            <w:tcW w:w="1886" w:type="dxa"/>
          </w:tcPr>
          <w:p w14:paraId="61F0877E" w14:textId="0254C38F" w:rsidR="00A342B2" w:rsidRPr="00A342B2" w:rsidRDefault="00A342B2" w:rsidP="00A342B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,436</w:t>
            </w:r>
          </w:p>
        </w:tc>
        <w:tc>
          <w:tcPr>
            <w:tcW w:w="1701" w:type="dxa"/>
          </w:tcPr>
          <w:p w14:paraId="638ACDF4" w14:textId="6C4F2662" w:rsidR="00A342B2" w:rsidRPr="00A342B2" w:rsidRDefault="00A342B2" w:rsidP="00A342B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4,5</w:t>
            </w:r>
            <w:r w:rsidRPr="00A342B2">
              <w:rPr>
                <w:rFonts w:ascii="HG丸ｺﾞｼｯｸM-PRO" w:eastAsia="HG丸ｺﾞｼｯｸM-PRO" w:hAnsi="HG丸ｺﾞｼｯｸM-PRO"/>
                <w:bCs/>
              </w:rPr>
              <w:t>81</w:t>
            </w:r>
          </w:p>
        </w:tc>
      </w:tr>
      <w:tr w:rsidR="000D1A93" w14:paraId="018CBD30" w14:textId="77777777" w:rsidTr="0059319D">
        <w:tc>
          <w:tcPr>
            <w:cnfStyle w:val="001000000000" w:firstRow="0" w:lastRow="0" w:firstColumn="1" w:lastColumn="0" w:oddVBand="0" w:evenVBand="0" w:oddHBand="0" w:evenHBand="0" w:firstRowFirstColumn="0" w:firstRowLastColumn="0" w:lastRowFirstColumn="0" w:lastRowLastColumn="0"/>
            <w:tcW w:w="2366" w:type="dxa"/>
          </w:tcPr>
          <w:p w14:paraId="6983F06D" w14:textId="50BE0770" w:rsidR="000D1A93" w:rsidRDefault="000D1A93" w:rsidP="000D1A93">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886" w:type="dxa"/>
          </w:tcPr>
          <w:p w14:paraId="05AB788B" w14:textId="2BACBA56" w:rsidR="000D1A93" w:rsidRPr="00EB6EB8" w:rsidRDefault="000D1A93" w:rsidP="000D1A9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w:t>
            </w:r>
            <w:r w:rsidR="008E4F69">
              <w:rPr>
                <w:rFonts w:ascii="HG丸ｺﾞｼｯｸM-PRO" w:eastAsia="HG丸ｺﾞｼｯｸM-PRO" w:hAnsi="HG丸ｺﾞｼｯｸM-PRO"/>
              </w:rPr>
              <w:t>4</w:t>
            </w:r>
            <w:r w:rsidR="00A342B2">
              <w:rPr>
                <w:rFonts w:ascii="HG丸ｺﾞｼｯｸM-PRO" w:eastAsia="HG丸ｺﾞｼｯｸM-PRO" w:hAnsi="HG丸ｺﾞｼｯｸM-PRO"/>
              </w:rPr>
              <w:t>88</w:t>
            </w:r>
          </w:p>
        </w:tc>
        <w:tc>
          <w:tcPr>
            <w:tcW w:w="1701" w:type="dxa"/>
          </w:tcPr>
          <w:p w14:paraId="1E3C120A" w14:textId="44DE6F34" w:rsidR="000D1A93" w:rsidRPr="00EB6EB8" w:rsidRDefault="000D1A93" w:rsidP="000D1A93">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0F428CB8" w14:textId="24C549B4" w:rsidR="00737ABB" w:rsidRDefault="00737ABB" w:rsidP="0083023F">
      <w:pPr>
        <w:jc w:val="left"/>
        <w:rPr>
          <w:rFonts w:ascii="HG丸ｺﾞｼｯｸM-PRO" w:eastAsia="HG丸ｺﾞｼｯｸM-PRO" w:hAnsi="HG丸ｺﾞｼｯｸM-PRO"/>
        </w:rPr>
      </w:pPr>
    </w:p>
    <w:p w14:paraId="3FA949D8" w14:textId="5C82B9EF" w:rsidR="003A1C87" w:rsidRDefault="003A1C87" w:rsidP="0083023F">
      <w:pPr>
        <w:jc w:val="left"/>
        <w:rPr>
          <w:rFonts w:ascii="HG丸ｺﾞｼｯｸM-PRO" w:eastAsia="HG丸ｺﾞｼｯｸM-PRO" w:hAnsi="HG丸ｺﾞｼｯｸM-PRO"/>
        </w:rPr>
      </w:pPr>
    </w:p>
    <w:p w14:paraId="1E23F731" w14:textId="64CEE5D2" w:rsidR="003A1C87" w:rsidRDefault="003A1C87" w:rsidP="0083023F">
      <w:pPr>
        <w:jc w:val="left"/>
        <w:rPr>
          <w:rFonts w:ascii="HG丸ｺﾞｼｯｸM-PRO" w:eastAsia="HG丸ｺﾞｼｯｸM-PRO" w:hAnsi="HG丸ｺﾞｼｯｸM-PRO"/>
        </w:rPr>
      </w:pPr>
    </w:p>
    <w:p w14:paraId="06237881" w14:textId="19D2ADC1" w:rsidR="003A1C87" w:rsidRDefault="003A1C87" w:rsidP="0083023F">
      <w:pPr>
        <w:jc w:val="left"/>
        <w:rPr>
          <w:rFonts w:ascii="HG丸ｺﾞｼｯｸM-PRO" w:eastAsia="HG丸ｺﾞｼｯｸM-PRO" w:hAnsi="HG丸ｺﾞｼｯｸM-PRO"/>
        </w:rPr>
      </w:pPr>
    </w:p>
    <w:p w14:paraId="42608421" w14:textId="0BB9B69D" w:rsidR="003A1C87" w:rsidRDefault="003A1C87" w:rsidP="0083023F">
      <w:pPr>
        <w:jc w:val="left"/>
        <w:rPr>
          <w:rFonts w:ascii="HG丸ｺﾞｼｯｸM-PRO" w:eastAsia="HG丸ｺﾞｼｯｸM-PRO" w:hAnsi="HG丸ｺﾞｼｯｸM-PRO"/>
        </w:rPr>
      </w:pPr>
    </w:p>
    <w:p w14:paraId="6E9F6998" w14:textId="74A2CDC6" w:rsidR="003A1C87" w:rsidRDefault="003A1C87" w:rsidP="0083023F">
      <w:pPr>
        <w:jc w:val="left"/>
        <w:rPr>
          <w:rFonts w:ascii="HG丸ｺﾞｼｯｸM-PRO" w:eastAsia="HG丸ｺﾞｼｯｸM-PRO" w:hAnsi="HG丸ｺﾞｼｯｸM-PRO"/>
        </w:rPr>
      </w:pPr>
    </w:p>
    <w:p w14:paraId="24BD11F4" w14:textId="04667C36" w:rsidR="003A1C87" w:rsidRDefault="003A1C87" w:rsidP="0083023F">
      <w:pPr>
        <w:jc w:val="left"/>
        <w:rPr>
          <w:rFonts w:ascii="HG丸ｺﾞｼｯｸM-PRO" w:eastAsia="HG丸ｺﾞｼｯｸM-PRO" w:hAnsi="HG丸ｺﾞｼｯｸM-PRO"/>
        </w:rPr>
      </w:pPr>
    </w:p>
    <w:p w14:paraId="6AB7CA6E" w14:textId="77777777" w:rsidR="003A1C87" w:rsidRDefault="003A1C87" w:rsidP="0083023F">
      <w:pPr>
        <w:jc w:val="left"/>
        <w:rPr>
          <w:rFonts w:ascii="HG丸ｺﾞｼｯｸM-PRO" w:eastAsia="HG丸ｺﾞｼｯｸM-PRO" w:hAnsi="HG丸ｺﾞｼｯｸM-PRO"/>
        </w:rPr>
      </w:pPr>
    </w:p>
    <w:p w14:paraId="071D1DC1"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歳入額対資産比率</w:t>
      </w:r>
    </w:p>
    <w:p w14:paraId="030B28DB" w14:textId="77777777" w:rsidR="00C16728" w:rsidRDefault="008F6FB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当該年度の歳入総額に対する資産の比率を算出することにより、これまでに形成されたストックとしての資産が、歳入の何年分に相当するかを表し、資産形成度の度合いを把握することができます。</w:t>
      </w:r>
    </w:p>
    <w:tbl>
      <w:tblPr>
        <w:tblStyle w:val="8"/>
        <w:tblW w:w="8789" w:type="dxa"/>
        <w:tblInd w:w="108" w:type="dxa"/>
        <w:tblLook w:val="04A0" w:firstRow="1" w:lastRow="0" w:firstColumn="1" w:lastColumn="0" w:noHBand="0" w:noVBand="1"/>
      </w:tblPr>
      <w:tblGrid>
        <w:gridCol w:w="1418"/>
        <w:gridCol w:w="7371"/>
      </w:tblGrid>
      <w:tr w:rsidR="008F6FB8" w14:paraId="711B2E39" w14:textId="77777777" w:rsidTr="00594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E2B0A13" w14:textId="77777777" w:rsidR="008F6FB8" w:rsidRPr="00C9324A" w:rsidRDefault="008F6FB8" w:rsidP="00E45772">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7371" w:type="dxa"/>
          </w:tcPr>
          <w:p w14:paraId="342E590E" w14:textId="77777777" w:rsidR="008F6FB8" w:rsidRPr="00C9324A" w:rsidRDefault="008F6FB8" w:rsidP="008F6FB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資産合計　÷　歳入総額</w:t>
            </w:r>
            <w:r w:rsidR="00594C60">
              <w:rPr>
                <w:rFonts w:ascii="HG丸ｺﾞｼｯｸM-PRO" w:eastAsia="HG丸ｺﾞｼｯｸM-PRO" w:hAnsi="HG丸ｺﾞｼｯｸM-PRO" w:hint="eastAsia"/>
                <w:b w:val="0"/>
              </w:rPr>
              <w:t>（資金収支計算書の総収入額＋前期末資金残高）</w:t>
            </w:r>
          </w:p>
        </w:tc>
      </w:tr>
    </w:tbl>
    <w:p w14:paraId="3AC92D21" w14:textId="77777777" w:rsidR="008F6FB8" w:rsidRPr="008F6FB8" w:rsidRDefault="008F6FB8"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8F6FB8" w14:paraId="2ECE42B6" w14:textId="77777777" w:rsidTr="001D5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2D51E88" w14:textId="77777777" w:rsidR="008F6FB8" w:rsidRPr="00EB6EB8" w:rsidRDefault="008F6FB8" w:rsidP="00FA75A3">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sidR="00FA75A3">
              <w:rPr>
                <w:rFonts w:ascii="HG丸ｺﾞｼｯｸM-PRO" w:eastAsia="HG丸ｺﾞｼｯｸM-PRO" w:hAnsi="HG丸ｺﾞｼｯｸM-PRO" w:hint="eastAsia"/>
                <w:b w:val="0"/>
              </w:rPr>
              <w:t>年分</w:t>
            </w:r>
            <w:r w:rsidRPr="00EB6EB8">
              <w:rPr>
                <w:rFonts w:ascii="HG丸ｺﾞｼｯｸM-PRO" w:eastAsia="HG丸ｺﾞｼｯｸM-PRO" w:hAnsi="HG丸ｺﾞｼｯｸM-PRO" w:hint="eastAsia"/>
                <w:b w:val="0"/>
              </w:rPr>
              <w:t>）</w:t>
            </w:r>
          </w:p>
        </w:tc>
        <w:tc>
          <w:tcPr>
            <w:tcW w:w="1886" w:type="dxa"/>
          </w:tcPr>
          <w:p w14:paraId="5501358D"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A703C83" w14:textId="77777777" w:rsidR="008F6FB8" w:rsidRPr="00EB6EB8" w:rsidRDefault="008F6FB8"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6199C247"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38D60DC" w14:textId="7EDD573D"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A342B2">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1886" w:type="dxa"/>
          </w:tcPr>
          <w:p w14:paraId="51C998E2" w14:textId="434669A1" w:rsidR="003A1C87" w:rsidRPr="003A1C87" w:rsidRDefault="00A342B2"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w:t>
            </w:r>
            <w:r>
              <w:rPr>
                <w:rFonts w:ascii="HG丸ｺﾞｼｯｸM-PRO" w:eastAsia="HG丸ｺﾞｼｯｸM-PRO" w:hAnsi="HG丸ｺﾞｼｯｸM-PRO"/>
                <w:b/>
              </w:rPr>
              <w:t>.73</w:t>
            </w:r>
          </w:p>
        </w:tc>
        <w:tc>
          <w:tcPr>
            <w:tcW w:w="1701" w:type="dxa"/>
          </w:tcPr>
          <w:p w14:paraId="3DFB0273" w14:textId="504726D2" w:rsidR="003A1C87" w:rsidRPr="003A1C87" w:rsidRDefault="003435EB"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w:t>
            </w:r>
            <w:r>
              <w:rPr>
                <w:rFonts w:ascii="HG丸ｺﾞｼｯｸM-PRO" w:eastAsia="HG丸ｺﾞｼｯｸM-PRO" w:hAnsi="HG丸ｺﾞｼｯｸM-PRO"/>
                <w:b/>
              </w:rPr>
              <w:t>.95</w:t>
            </w:r>
          </w:p>
        </w:tc>
      </w:tr>
      <w:tr w:rsidR="00A342B2" w14:paraId="61DB7D60"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06C763F0" w14:textId="089A2360" w:rsidR="00A342B2" w:rsidRPr="00A342B2" w:rsidRDefault="00A342B2" w:rsidP="00A342B2">
            <w:pPr>
              <w:jc w:val="center"/>
              <w:rPr>
                <w:rFonts w:ascii="HG丸ｺﾞｼｯｸM-PRO" w:eastAsia="HG丸ｺﾞｼｯｸM-PRO" w:hAnsi="HG丸ｺﾞｼｯｸM-PRO"/>
                <w:b w:val="0"/>
              </w:rPr>
            </w:pPr>
            <w:r w:rsidRPr="00A342B2">
              <w:rPr>
                <w:rFonts w:ascii="HG丸ｺﾞｼｯｸM-PRO" w:eastAsia="HG丸ｺﾞｼｯｸM-PRO" w:hAnsi="HG丸ｺﾞｼｯｸM-PRO" w:hint="eastAsia"/>
                <w:b w:val="0"/>
              </w:rPr>
              <w:t>令和2年度</w:t>
            </w:r>
          </w:p>
        </w:tc>
        <w:tc>
          <w:tcPr>
            <w:tcW w:w="1886" w:type="dxa"/>
          </w:tcPr>
          <w:p w14:paraId="2A51996C" w14:textId="2439DA0C" w:rsidR="00A342B2" w:rsidRPr="00A342B2" w:rsidRDefault="00A342B2" w:rsidP="00A342B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17</w:t>
            </w:r>
          </w:p>
        </w:tc>
        <w:tc>
          <w:tcPr>
            <w:tcW w:w="1701" w:type="dxa"/>
          </w:tcPr>
          <w:p w14:paraId="177796A9" w14:textId="68F8D33E" w:rsidR="00A342B2" w:rsidRPr="00A342B2" w:rsidRDefault="00A342B2" w:rsidP="00A342B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A342B2">
              <w:rPr>
                <w:rFonts w:ascii="HG丸ｺﾞｼｯｸM-PRO" w:eastAsia="HG丸ｺﾞｼｯｸM-PRO" w:hAnsi="HG丸ｺﾞｼｯｸM-PRO" w:hint="eastAsia"/>
                <w:bCs/>
              </w:rPr>
              <w:t>3.</w:t>
            </w:r>
            <w:r w:rsidRPr="00A342B2">
              <w:rPr>
                <w:rFonts w:ascii="HG丸ｺﾞｼｯｸM-PRO" w:eastAsia="HG丸ｺﾞｼｯｸM-PRO" w:hAnsi="HG丸ｺﾞｼｯｸM-PRO"/>
                <w:bCs/>
              </w:rPr>
              <w:t>59</w:t>
            </w:r>
          </w:p>
        </w:tc>
      </w:tr>
      <w:tr w:rsidR="00A342B2" w14:paraId="28A4E142" w14:textId="77777777" w:rsidTr="001D5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E200C8" w14:textId="48A814B0" w:rsidR="00A342B2" w:rsidRPr="00EB6EB8" w:rsidRDefault="00A342B2" w:rsidP="00A342B2">
            <w:pPr>
              <w:jc w:val="center"/>
              <w:rPr>
                <w:rFonts w:ascii="HG丸ｺﾞｼｯｸM-PRO" w:eastAsia="HG丸ｺﾞｼｯｸM-PRO" w:hAnsi="HG丸ｺﾞｼｯｸM-PRO"/>
                <w:b w:val="0"/>
              </w:rPr>
            </w:pPr>
            <w:r w:rsidRPr="001F3CBD">
              <w:rPr>
                <w:rFonts w:ascii="HG丸ｺﾞｼｯｸM-PRO" w:eastAsia="HG丸ｺﾞｼｯｸM-PRO" w:hAnsi="HG丸ｺﾞｼｯｸM-PRO" w:hint="eastAsia"/>
                <w:b w:val="0"/>
              </w:rPr>
              <w:t>令和元年度</w:t>
            </w:r>
          </w:p>
        </w:tc>
        <w:tc>
          <w:tcPr>
            <w:tcW w:w="1886" w:type="dxa"/>
          </w:tcPr>
          <w:p w14:paraId="2E44C921" w14:textId="5AD55EDE" w:rsidR="00A342B2" w:rsidRPr="00EB6EB8" w:rsidRDefault="00A342B2" w:rsidP="00A342B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1F3CBD">
              <w:rPr>
                <w:rFonts w:ascii="HG丸ｺﾞｼｯｸM-PRO" w:eastAsia="HG丸ｺﾞｼｯｸM-PRO" w:hAnsi="HG丸ｺﾞｼｯｸM-PRO" w:hint="eastAsia"/>
                <w:bCs/>
              </w:rPr>
              <w:t>3.</w:t>
            </w:r>
            <w:r w:rsidRPr="001F3CBD">
              <w:rPr>
                <w:rFonts w:ascii="HG丸ｺﾞｼｯｸM-PRO" w:eastAsia="HG丸ｺﾞｼｯｸM-PRO" w:hAnsi="HG丸ｺﾞｼｯｸM-PRO"/>
                <w:bCs/>
              </w:rPr>
              <w:t>50</w:t>
            </w:r>
          </w:p>
        </w:tc>
        <w:tc>
          <w:tcPr>
            <w:tcW w:w="1701" w:type="dxa"/>
          </w:tcPr>
          <w:p w14:paraId="1FE4D3FA" w14:textId="4EDF2E75" w:rsidR="00A342B2" w:rsidRPr="00EB6EB8" w:rsidRDefault="00A342B2" w:rsidP="00A342B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rPr>
            </w:pPr>
            <w:r w:rsidRPr="001F3CBD">
              <w:rPr>
                <w:rFonts w:ascii="HG丸ｺﾞｼｯｸM-PRO" w:eastAsia="HG丸ｺﾞｼｯｸM-PRO" w:hAnsi="HG丸ｺﾞｼｯｸM-PRO" w:hint="eastAsia"/>
                <w:bCs/>
              </w:rPr>
              <w:t>3.8</w:t>
            </w:r>
            <w:r w:rsidRPr="001F3CBD">
              <w:rPr>
                <w:rFonts w:ascii="HG丸ｺﾞｼｯｸM-PRO" w:eastAsia="HG丸ｺﾞｼｯｸM-PRO" w:hAnsi="HG丸ｺﾞｼｯｸM-PRO"/>
                <w:bCs/>
              </w:rPr>
              <w:t>5</w:t>
            </w:r>
          </w:p>
        </w:tc>
      </w:tr>
      <w:tr w:rsidR="003A1C87" w14:paraId="126BF358" w14:textId="77777777" w:rsidTr="001D52CA">
        <w:tc>
          <w:tcPr>
            <w:cnfStyle w:val="001000000000" w:firstRow="0" w:lastRow="0" w:firstColumn="1" w:lastColumn="0" w:oddVBand="0" w:evenVBand="0" w:oddHBand="0" w:evenHBand="0" w:firstRowFirstColumn="0" w:firstRowLastColumn="0" w:lastRowFirstColumn="0" w:lastRowLastColumn="0"/>
            <w:tcW w:w="2366" w:type="dxa"/>
          </w:tcPr>
          <w:p w14:paraId="586266BC" w14:textId="2A760440"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w:t>
            </w:r>
          </w:p>
        </w:tc>
        <w:tc>
          <w:tcPr>
            <w:tcW w:w="1886" w:type="dxa"/>
          </w:tcPr>
          <w:p w14:paraId="520C1842" w14:textId="78341176" w:rsidR="003A1C87" w:rsidRPr="00EB6EB8" w:rsidRDefault="00A342B2"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.91</w:t>
            </w:r>
          </w:p>
        </w:tc>
        <w:tc>
          <w:tcPr>
            <w:tcW w:w="1701" w:type="dxa"/>
          </w:tcPr>
          <w:p w14:paraId="350B6D46" w14:textId="53B56DC0"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30A47C0" w14:textId="77777777" w:rsidR="000E1CE6" w:rsidRDefault="000E1CE6" w:rsidP="0083023F">
      <w:pPr>
        <w:jc w:val="left"/>
        <w:rPr>
          <w:rFonts w:ascii="HG丸ｺﾞｼｯｸM-PRO" w:eastAsia="HG丸ｺﾞｼｯｸM-PRO" w:hAnsi="HG丸ｺﾞｼｯｸM-PRO"/>
        </w:rPr>
      </w:pPr>
    </w:p>
    <w:p w14:paraId="5263336F" w14:textId="2C6F60B3"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③</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有形固定資産減価償却費率（資産老朽化比率）</w:t>
      </w:r>
    </w:p>
    <w:p w14:paraId="42B91991" w14:textId="4EBE56D7" w:rsidR="00C16728" w:rsidRDefault="009D3051"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有形固定資産のうち、償却資産の取得価額等に対する減価償却累計額の割合を算出することにより、耐用年数に対して資産の取得からどの程度経過しているのかを全体として把握することができます。</w:t>
      </w:r>
    </w:p>
    <w:p w14:paraId="771651F7" w14:textId="70C32EBC" w:rsidR="003A1C87" w:rsidRPr="009D3051"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なお、有形固定資産には償却資産のうち物品及び建設仮勘定は含んでいません。</w:t>
      </w:r>
    </w:p>
    <w:tbl>
      <w:tblPr>
        <w:tblStyle w:val="8"/>
        <w:tblW w:w="0" w:type="auto"/>
        <w:tblInd w:w="108" w:type="dxa"/>
        <w:tblLook w:val="04A0" w:firstRow="1" w:lastRow="0" w:firstColumn="1" w:lastColumn="0" w:noHBand="0" w:noVBand="1"/>
      </w:tblPr>
      <w:tblGrid>
        <w:gridCol w:w="1418"/>
        <w:gridCol w:w="6946"/>
      </w:tblGrid>
      <w:tr w:rsidR="001C0DFF" w14:paraId="31C15551"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216AD43" w14:textId="77777777" w:rsidR="001C0DFF" w:rsidRPr="00C9324A" w:rsidRDefault="001C0DFF" w:rsidP="0059319D">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4B01B829" w14:textId="77777777" w:rsidR="001C0DFF" w:rsidRDefault="006001BD" w:rsidP="006001BD">
            <w:pPr>
              <w:ind w:firstLineChars="1100" w:firstLine="23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減価償却累計額</w:t>
            </w:r>
          </w:p>
          <w:p w14:paraId="1C02C80D" w14:textId="19DA7C56" w:rsidR="006001BD" w:rsidRPr="00C9324A" w:rsidRDefault="007F239E" w:rsidP="005028A3">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4FD2337D" wp14:editId="100E90ED">
                      <wp:simplePos x="0" y="0"/>
                      <wp:positionH relativeFrom="column">
                        <wp:posOffset>113030</wp:posOffset>
                      </wp:positionH>
                      <wp:positionV relativeFrom="paragraph">
                        <wp:posOffset>-6985</wp:posOffset>
                      </wp:positionV>
                      <wp:extent cx="3514725" cy="0"/>
                      <wp:effectExtent l="9525"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AE506" id="_x0000_t32" coordsize="21600,21600" o:spt="32" o:oned="t" path="m,l21600,21600e" filled="f">
                      <v:path arrowok="t" fillok="f" o:connecttype="none"/>
                      <o:lock v:ext="edit" shapetype="t"/>
                    </v:shapetype>
                    <v:shape id="AutoShape 8" o:spid="_x0000_s1026" type="#_x0000_t32" style="position:absolute;left:0;text-align:left;margin-left:8.9pt;margin-top:-.55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"/>
                  </w:pict>
                </mc:Fallback>
              </mc:AlternateContent>
            </w:r>
            <w:r w:rsidR="006001BD">
              <w:rPr>
                <w:rFonts w:ascii="HG丸ｺﾞｼｯｸM-PRO" w:eastAsia="HG丸ｺﾞｼｯｸM-PRO" w:hAnsi="HG丸ｺﾞｼｯｸM-PRO" w:hint="eastAsia"/>
                <w:b w:val="0"/>
              </w:rPr>
              <w:t>有形固定資産合計－土地等の非償却資産＋減価償却累計額</w:t>
            </w:r>
          </w:p>
        </w:tc>
      </w:tr>
    </w:tbl>
    <w:p w14:paraId="60F2DFE9" w14:textId="77777777" w:rsidR="009D3051" w:rsidRDefault="009D3051"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1C0DFF" w14:paraId="5A5BA254"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084E587" w14:textId="77777777" w:rsidR="001C0DFF" w:rsidRPr="00EB6EB8" w:rsidRDefault="001C0DFF" w:rsidP="00E45772">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5665DDB"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32B9764" w14:textId="77777777" w:rsidR="001C0DFF" w:rsidRPr="00EB6EB8" w:rsidRDefault="001C0DFF" w:rsidP="00E4577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751E5B26"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144670" w14:textId="19FA5D31"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3435EB">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1603" w:type="dxa"/>
          </w:tcPr>
          <w:p w14:paraId="39DEEEF6" w14:textId="71F48125"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6</w:t>
            </w:r>
            <w:r w:rsidR="003435EB">
              <w:rPr>
                <w:rFonts w:ascii="HG丸ｺﾞｼｯｸM-PRO" w:eastAsia="HG丸ｺﾞｼｯｸM-PRO" w:hAnsi="HG丸ｺﾞｼｯｸM-PRO"/>
                <w:b/>
              </w:rPr>
              <w:t>9.0</w:t>
            </w:r>
          </w:p>
        </w:tc>
        <w:tc>
          <w:tcPr>
            <w:tcW w:w="1701" w:type="dxa"/>
          </w:tcPr>
          <w:p w14:paraId="38822DA8" w14:textId="06B47E8F" w:rsidR="003A1C87" w:rsidRPr="003A1C87"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w:t>
            </w:r>
            <w:r w:rsidR="003435EB">
              <w:rPr>
                <w:rFonts w:ascii="HG丸ｺﾞｼｯｸM-PRO" w:eastAsia="HG丸ｺﾞｼｯｸM-PRO" w:hAnsi="HG丸ｺﾞｼｯｸM-PRO"/>
                <w:b/>
              </w:rPr>
              <w:t>7.8</w:t>
            </w:r>
          </w:p>
        </w:tc>
      </w:tr>
      <w:tr w:rsidR="003435EB" w14:paraId="065303F9"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7F0D55A9" w14:textId="3CE22605" w:rsidR="003435EB" w:rsidRPr="003435EB" w:rsidRDefault="003435EB" w:rsidP="003435EB">
            <w:pPr>
              <w:jc w:val="center"/>
              <w:rPr>
                <w:rFonts w:ascii="HG丸ｺﾞｼｯｸM-PRO" w:eastAsia="HG丸ｺﾞｼｯｸM-PRO" w:hAnsi="HG丸ｺﾞｼｯｸM-PRO"/>
                <w:b w:val="0"/>
              </w:rPr>
            </w:pPr>
            <w:r w:rsidRPr="003435EB">
              <w:rPr>
                <w:rFonts w:ascii="HG丸ｺﾞｼｯｸM-PRO" w:eastAsia="HG丸ｺﾞｼｯｸM-PRO" w:hAnsi="HG丸ｺﾞｼｯｸM-PRO" w:hint="eastAsia"/>
                <w:b w:val="0"/>
              </w:rPr>
              <w:t>令和2年度</w:t>
            </w:r>
          </w:p>
        </w:tc>
        <w:tc>
          <w:tcPr>
            <w:tcW w:w="1603" w:type="dxa"/>
          </w:tcPr>
          <w:p w14:paraId="3D9C38A5" w14:textId="0DF7F169" w:rsidR="003435EB" w:rsidRPr="003435EB" w:rsidRDefault="003435EB" w:rsidP="003435E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6</w:t>
            </w:r>
            <w:r w:rsidRPr="003435EB">
              <w:rPr>
                <w:rFonts w:ascii="HG丸ｺﾞｼｯｸM-PRO" w:eastAsia="HG丸ｺﾞｼｯｸM-PRO" w:hAnsi="HG丸ｺﾞｼｯｸM-PRO"/>
                <w:bCs/>
              </w:rPr>
              <w:t>7.6</w:t>
            </w:r>
          </w:p>
        </w:tc>
        <w:tc>
          <w:tcPr>
            <w:tcW w:w="1701" w:type="dxa"/>
          </w:tcPr>
          <w:p w14:paraId="2D35DC59" w14:textId="005B53A3" w:rsidR="003435EB" w:rsidRPr="003435EB" w:rsidRDefault="003435EB" w:rsidP="003435EB">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5</w:t>
            </w:r>
            <w:r w:rsidRPr="003435EB">
              <w:rPr>
                <w:rFonts w:ascii="HG丸ｺﾞｼｯｸM-PRO" w:eastAsia="HG丸ｺﾞｼｯｸM-PRO" w:hAnsi="HG丸ｺﾞｼｯｸM-PRO"/>
                <w:bCs/>
              </w:rPr>
              <w:t>6.1</w:t>
            </w:r>
          </w:p>
        </w:tc>
      </w:tr>
      <w:tr w:rsidR="003435EB" w14:paraId="6BF1ACB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86F69E7" w14:textId="1A50EF22" w:rsidR="003435EB" w:rsidRPr="003435EB" w:rsidRDefault="003435EB" w:rsidP="003435EB">
            <w:pPr>
              <w:jc w:val="center"/>
              <w:rPr>
                <w:rFonts w:ascii="HG丸ｺﾞｼｯｸM-PRO" w:eastAsia="HG丸ｺﾞｼｯｸM-PRO" w:hAnsi="HG丸ｺﾞｼｯｸM-PRO"/>
                <w:b w:val="0"/>
              </w:rPr>
            </w:pPr>
            <w:r w:rsidRPr="003435EB">
              <w:rPr>
                <w:rFonts w:ascii="HG丸ｺﾞｼｯｸM-PRO" w:eastAsia="HG丸ｺﾞｼｯｸM-PRO" w:hAnsi="HG丸ｺﾞｼｯｸM-PRO" w:hint="eastAsia"/>
                <w:b w:val="0"/>
              </w:rPr>
              <w:t>令和元年度</w:t>
            </w:r>
          </w:p>
        </w:tc>
        <w:tc>
          <w:tcPr>
            <w:tcW w:w="1603" w:type="dxa"/>
          </w:tcPr>
          <w:p w14:paraId="353E8049" w14:textId="526A5E2A" w:rsidR="003435EB" w:rsidRPr="003435EB" w:rsidRDefault="003435EB" w:rsidP="003435E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6</w:t>
            </w:r>
            <w:r w:rsidRPr="003435EB">
              <w:rPr>
                <w:rFonts w:ascii="HG丸ｺﾞｼｯｸM-PRO" w:eastAsia="HG丸ｺﾞｼｯｸM-PRO" w:hAnsi="HG丸ｺﾞｼｯｸM-PRO"/>
                <w:bCs/>
              </w:rPr>
              <w:t>9.0</w:t>
            </w:r>
          </w:p>
        </w:tc>
        <w:tc>
          <w:tcPr>
            <w:tcW w:w="1701" w:type="dxa"/>
          </w:tcPr>
          <w:p w14:paraId="39CC414B" w14:textId="2B15E598" w:rsidR="003435EB" w:rsidRPr="003435EB" w:rsidRDefault="003435EB" w:rsidP="003435EB">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3435EB">
              <w:rPr>
                <w:rFonts w:ascii="HG丸ｺﾞｼｯｸM-PRO" w:eastAsia="HG丸ｺﾞｼｯｸM-PRO" w:hAnsi="HG丸ｺﾞｼｯｸM-PRO" w:hint="eastAsia"/>
                <w:bCs/>
              </w:rPr>
              <w:t>61.</w:t>
            </w:r>
            <w:r w:rsidRPr="003435EB">
              <w:rPr>
                <w:rFonts w:ascii="HG丸ｺﾞｼｯｸM-PRO" w:eastAsia="HG丸ｺﾞｼｯｸM-PRO" w:hAnsi="HG丸ｺﾞｼｯｸM-PRO"/>
                <w:bCs/>
              </w:rPr>
              <w:t>9</w:t>
            </w:r>
          </w:p>
        </w:tc>
      </w:tr>
      <w:tr w:rsidR="003A1C87" w14:paraId="144ABC80"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317CCE57" w14:textId="34742158"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1C04A6DD" w14:textId="20527209" w:rsidR="003A1C87" w:rsidRPr="00EB6EB8" w:rsidRDefault="008E4F69"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sidR="003435EB">
              <w:rPr>
                <w:rFonts w:ascii="HG丸ｺﾞｼｯｸM-PRO" w:eastAsia="HG丸ｺﾞｼｯｸM-PRO" w:hAnsi="HG丸ｺﾞｼｯｸM-PRO"/>
              </w:rPr>
              <w:t>3.2</w:t>
            </w:r>
          </w:p>
        </w:tc>
        <w:tc>
          <w:tcPr>
            <w:tcW w:w="1701" w:type="dxa"/>
          </w:tcPr>
          <w:p w14:paraId="79823C28" w14:textId="746F8A25"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22E389E" w14:textId="0AE4DEAE" w:rsidR="001C0DFF" w:rsidRDefault="001C0DFF" w:rsidP="0083023F">
      <w:pPr>
        <w:jc w:val="left"/>
        <w:rPr>
          <w:rFonts w:ascii="HG丸ｺﾞｼｯｸM-PRO" w:eastAsia="HG丸ｺﾞｼｯｸM-PRO" w:hAnsi="HG丸ｺﾞｼｯｸM-PRO"/>
        </w:rPr>
      </w:pPr>
    </w:p>
    <w:p w14:paraId="093F80C5" w14:textId="643BCAF3" w:rsidR="003A1C87" w:rsidRDefault="003A1C87" w:rsidP="0083023F">
      <w:pPr>
        <w:jc w:val="left"/>
        <w:rPr>
          <w:rFonts w:ascii="HG丸ｺﾞｼｯｸM-PRO" w:eastAsia="HG丸ｺﾞｼｯｸM-PRO" w:hAnsi="HG丸ｺﾞｼｯｸM-PRO"/>
        </w:rPr>
      </w:pPr>
    </w:p>
    <w:p w14:paraId="64E5ADC2" w14:textId="5A47D161" w:rsidR="003A1C87" w:rsidRDefault="003A1C87" w:rsidP="0083023F">
      <w:pPr>
        <w:jc w:val="left"/>
        <w:rPr>
          <w:rFonts w:ascii="HG丸ｺﾞｼｯｸM-PRO" w:eastAsia="HG丸ｺﾞｼｯｸM-PRO" w:hAnsi="HG丸ｺﾞｼｯｸM-PRO"/>
        </w:rPr>
      </w:pPr>
    </w:p>
    <w:p w14:paraId="10385148" w14:textId="5B92DEDE" w:rsidR="003A1C87" w:rsidRDefault="003A1C87" w:rsidP="0083023F">
      <w:pPr>
        <w:jc w:val="left"/>
        <w:rPr>
          <w:rFonts w:ascii="HG丸ｺﾞｼｯｸM-PRO" w:eastAsia="HG丸ｺﾞｼｯｸM-PRO" w:hAnsi="HG丸ｺﾞｼｯｸM-PRO"/>
        </w:rPr>
      </w:pPr>
    </w:p>
    <w:p w14:paraId="2C7CCED4" w14:textId="4B176F3C" w:rsidR="003A1C87" w:rsidRDefault="003A1C87" w:rsidP="0083023F">
      <w:pPr>
        <w:jc w:val="left"/>
        <w:rPr>
          <w:rFonts w:ascii="HG丸ｺﾞｼｯｸM-PRO" w:eastAsia="HG丸ｺﾞｼｯｸM-PRO" w:hAnsi="HG丸ｺﾞｼｯｸM-PRO"/>
        </w:rPr>
      </w:pPr>
    </w:p>
    <w:p w14:paraId="5D1330EE" w14:textId="4082A2A0" w:rsidR="003A1C87" w:rsidRDefault="003A1C87" w:rsidP="0083023F">
      <w:pPr>
        <w:jc w:val="left"/>
        <w:rPr>
          <w:rFonts w:ascii="HG丸ｺﾞｼｯｸM-PRO" w:eastAsia="HG丸ｺﾞｼｯｸM-PRO" w:hAnsi="HG丸ｺﾞｼｯｸM-PRO"/>
        </w:rPr>
      </w:pPr>
    </w:p>
    <w:p w14:paraId="6EA5B947" w14:textId="77777777" w:rsidR="001F04D4" w:rsidRDefault="001F04D4" w:rsidP="0083023F">
      <w:pPr>
        <w:jc w:val="left"/>
        <w:rPr>
          <w:rFonts w:ascii="HG丸ｺﾞｼｯｸM-PRO" w:eastAsia="HG丸ｺﾞｼｯｸM-PRO" w:hAnsi="HG丸ｺﾞｼｯｸM-PRO"/>
        </w:rPr>
      </w:pPr>
    </w:p>
    <w:p w14:paraId="3E131CAC" w14:textId="7E3FB9D0" w:rsidR="003A1C87" w:rsidRDefault="003A1C87" w:rsidP="0083023F">
      <w:pPr>
        <w:jc w:val="left"/>
        <w:rPr>
          <w:rFonts w:ascii="HG丸ｺﾞｼｯｸM-PRO" w:eastAsia="HG丸ｺﾞｼｯｸM-PRO" w:hAnsi="HG丸ｺﾞｼｯｸM-PRO"/>
        </w:rPr>
      </w:pPr>
    </w:p>
    <w:p w14:paraId="6DC85DC4" w14:textId="3AC21620" w:rsidR="003A1C87" w:rsidRDefault="003A1C87" w:rsidP="0083023F">
      <w:pPr>
        <w:jc w:val="left"/>
        <w:rPr>
          <w:rFonts w:ascii="HG丸ｺﾞｼｯｸM-PRO" w:eastAsia="HG丸ｺﾞｼｯｸM-PRO" w:hAnsi="HG丸ｺﾞｼｯｸM-PRO"/>
        </w:rPr>
      </w:pPr>
    </w:p>
    <w:p w14:paraId="42D78F15" w14:textId="62990114" w:rsidR="003A1C87" w:rsidRDefault="003A1C87" w:rsidP="0083023F">
      <w:pPr>
        <w:jc w:val="left"/>
        <w:rPr>
          <w:rFonts w:ascii="HG丸ｺﾞｼｯｸM-PRO" w:eastAsia="HG丸ｺﾞｼｯｸM-PRO" w:hAnsi="HG丸ｺﾞｼｯｸM-PRO"/>
        </w:rPr>
      </w:pPr>
    </w:p>
    <w:p w14:paraId="22CB3E0D" w14:textId="77777777" w:rsidR="003A1C87" w:rsidRPr="001C0DFF" w:rsidRDefault="003A1C87" w:rsidP="0083023F">
      <w:pPr>
        <w:jc w:val="left"/>
        <w:rPr>
          <w:rFonts w:ascii="HG丸ｺﾞｼｯｸM-PRO" w:eastAsia="HG丸ｺﾞｼｯｸM-PRO" w:hAnsi="HG丸ｺﾞｼｯｸM-PRO"/>
        </w:rPr>
      </w:pPr>
    </w:p>
    <w:p w14:paraId="123ECF22" w14:textId="66C1BADF"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（２）世代間公平性</w:t>
      </w:r>
    </w:p>
    <w:p w14:paraId="312AF460" w14:textId="77777777" w:rsidR="001F04D4" w:rsidRDefault="001F04D4" w:rsidP="0083023F">
      <w:pPr>
        <w:jc w:val="left"/>
        <w:rPr>
          <w:rFonts w:ascii="HG丸ｺﾞｼｯｸM-PRO" w:eastAsia="HG丸ｺﾞｼｯｸM-PRO" w:hAnsi="HG丸ｺﾞｼｯｸM-PRO"/>
        </w:rPr>
      </w:pPr>
    </w:p>
    <w:p w14:paraId="0E9CF4A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純資産比率</w:t>
      </w:r>
    </w:p>
    <w:p w14:paraId="3661EE47" w14:textId="77777777" w:rsidR="00C16728" w:rsidRDefault="00E45772"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純資産の増加は、過去および現世代の負担により将来世代が利用可能な資源を蓄積したことを表す一方、純資産の減少は、将来世代が利用可能な資源を過去および現世代が消費していると捉えられます。このため、純資産に対する資産の比率を算出することにより、保有している有形固定資産等がどの世代の負担により行われたのかを把握し、</w:t>
      </w:r>
      <w:r w:rsidR="0059319D">
        <w:rPr>
          <w:rFonts w:ascii="HG丸ｺﾞｼｯｸM-PRO" w:eastAsia="HG丸ｺﾞｼｯｸM-PRO" w:hAnsi="HG丸ｺﾞｼｯｸM-PRO" w:hint="eastAsia"/>
        </w:rPr>
        <w:t>世代間負担の公平性を測ることが可能となります。</w:t>
      </w:r>
    </w:p>
    <w:tbl>
      <w:tblPr>
        <w:tblStyle w:val="8"/>
        <w:tblW w:w="0" w:type="auto"/>
        <w:tblInd w:w="108" w:type="dxa"/>
        <w:tblLook w:val="04A0" w:firstRow="1" w:lastRow="0" w:firstColumn="1" w:lastColumn="0" w:noHBand="0" w:noVBand="1"/>
      </w:tblPr>
      <w:tblGrid>
        <w:gridCol w:w="1418"/>
        <w:gridCol w:w="5953"/>
      </w:tblGrid>
      <w:tr w:rsidR="0059319D" w14:paraId="58153B97"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65FEE432" w14:textId="77777777" w:rsidR="0059319D" w:rsidRPr="00C9324A" w:rsidRDefault="0059319D"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7E853A29" w14:textId="77777777" w:rsidR="0059319D" w:rsidRPr="00C9324A" w:rsidRDefault="0059319D" w:rsidP="0059319D">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純資産　÷　資産合計</w:t>
            </w:r>
          </w:p>
        </w:tc>
      </w:tr>
    </w:tbl>
    <w:p w14:paraId="419C0412" w14:textId="77777777" w:rsidR="0059319D" w:rsidRPr="0059319D" w:rsidRDefault="0059319D"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59319D" w14:paraId="480CD8E8" w14:textId="77777777" w:rsidTr="005931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954F5D1" w14:textId="77777777" w:rsidR="0059319D" w:rsidRPr="00EB6EB8" w:rsidRDefault="0059319D"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B670D25"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6B702373" w14:textId="77777777" w:rsidR="0059319D" w:rsidRPr="00EB6EB8" w:rsidRDefault="0059319D"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74B23CD"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1053274B" w14:textId="476781A6"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814542">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1603" w:type="dxa"/>
          </w:tcPr>
          <w:p w14:paraId="61171BF2" w14:textId="21C2543D"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8</w:t>
            </w:r>
            <w:r w:rsidR="00814542">
              <w:rPr>
                <w:rFonts w:ascii="HG丸ｺﾞｼｯｸM-PRO" w:eastAsia="HG丸ｺﾞｼｯｸM-PRO" w:hAnsi="HG丸ｺﾞｼｯｸM-PRO"/>
                <w:b/>
              </w:rPr>
              <w:t>6.4</w:t>
            </w:r>
          </w:p>
        </w:tc>
        <w:tc>
          <w:tcPr>
            <w:tcW w:w="1701" w:type="dxa"/>
          </w:tcPr>
          <w:p w14:paraId="4E97F97E" w14:textId="48E48D26" w:rsidR="003A1C87" w:rsidRPr="003A1C87"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6</w:t>
            </w:r>
            <w:r w:rsidR="00814542">
              <w:rPr>
                <w:rFonts w:ascii="HG丸ｺﾞｼｯｸM-PRO" w:eastAsia="HG丸ｺﾞｼｯｸM-PRO" w:hAnsi="HG丸ｺﾞｼｯｸM-PRO"/>
                <w:b/>
              </w:rPr>
              <w:t>5.7</w:t>
            </w:r>
          </w:p>
        </w:tc>
      </w:tr>
      <w:tr w:rsidR="00814542" w14:paraId="617373B6"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627984DA" w14:textId="6690D12B" w:rsidR="00814542" w:rsidRPr="00814542" w:rsidRDefault="00814542" w:rsidP="00814542">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令和2年度</w:t>
            </w:r>
          </w:p>
        </w:tc>
        <w:tc>
          <w:tcPr>
            <w:tcW w:w="1603" w:type="dxa"/>
          </w:tcPr>
          <w:p w14:paraId="6AEA9415" w14:textId="33854787" w:rsidR="00814542" w:rsidRPr="00814542" w:rsidRDefault="00814542" w:rsidP="0081454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87.</w:t>
            </w:r>
            <w:r w:rsidRPr="00814542">
              <w:rPr>
                <w:rFonts w:ascii="HG丸ｺﾞｼｯｸM-PRO" w:eastAsia="HG丸ｺﾞｼｯｸM-PRO" w:hAnsi="HG丸ｺﾞｼｯｸM-PRO"/>
                <w:bCs/>
              </w:rPr>
              <w:t>2</w:t>
            </w:r>
          </w:p>
        </w:tc>
        <w:tc>
          <w:tcPr>
            <w:tcW w:w="1701" w:type="dxa"/>
          </w:tcPr>
          <w:p w14:paraId="443FDFA4" w14:textId="2D1042C1" w:rsidR="00814542" w:rsidRPr="00814542" w:rsidRDefault="00814542" w:rsidP="0081454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6</w:t>
            </w:r>
            <w:r w:rsidRPr="00814542">
              <w:rPr>
                <w:rFonts w:ascii="HG丸ｺﾞｼｯｸM-PRO" w:eastAsia="HG丸ｺﾞｼｯｸM-PRO" w:hAnsi="HG丸ｺﾞｼｯｸM-PRO"/>
                <w:bCs/>
              </w:rPr>
              <w:t>6.8</w:t>
            </w:r>
          </w:p>
        </w:tc>
      </w:tr>
      <w:tr w:rsidR="00814542" w14:paraId="0E313669" w14:textId="77777777" w:rsidTr="005931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2FEA05F0" w14:textId="4C30EFCA" w:rsidR="00814542" w:rsidRPr="00814542" w:rsidRDefault="00814542" w:rsidP="00814542">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令和元年度</w:t>
            </w:r>
          </w:p>
        </w:tc>
        <w:tc>
          <w:tcPr>
            <w:tcW w:w="1603" w:type="dxa"/>
          </w:tcPr>
          <w:p w14:paraId="3FF290DE" w14:textId="226F3AF2" w:rsidR="00814542" w:rsidRPr="00814542" w:rsidRDefault="00814542" w:rsidP="0081454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87.</w:t>
            </w:r>
            <w:r w:rsidRPr="00814542">
              <w:rPr>
                <w:rFonts w:ascii="HG丸ｺﾞｼｯｸM-PRO" w:eastAsia="HG丸ｺﾞｼｯｸM-PRO" w:hAnsi="HG丸ｺﾞｼｯｸM-PRO"/>
                <w:bCs/>
              </w:rPr>
              <w:t>5</w:t>
            </w:r>
          </w:p>
        </w:tc>
        <w:tc>
          <w:tcPr>
            <w:tcW w:w="1701" w:type="dxa"/>
          </w:tcPr>
          <w:p w14:paraId="57AC75D4" w14:textId="2E1AAE7A" w:rsidR="00814542" w:rsidRPr="00814542" w:rsidRDefault="00814542" w:rsidP="0081454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85.</w:t>
            </w:r>
            <w:r w:rsidRPr="00814542">
              <w:rPr>
                <w:rFonts w:ascii="HG丸ｺﾞｼｯｸM-PRO" w:eastAsia="HG丸ｺﾞｼｯｸM-PRO" w:hAnsi="HG丸ｺﾞｼｯｸM-PRO"/>
                <w:bCs/>
              </w:rPr>
              <w:t>5</w:t>
            </w:r>
          </w:p>
        </w:tc>
      </w:tr>
      <w:tr w:rsidR="003A1C87" w14:paraId="363DA7A2" w14:textId="77777777" w:rsidTr="0059319D">
        <w:tc>
          <w:tcPr>
            <w:cnfStyle w:val="001000000000" w:firstRow="0" w:lastRow="0" w:firstColumn="1" w:lastColumn="0" w:oddVBand="0" w:evenVBand="0" w:oddHBand="0" w:evenHBand="0" w:firstRowFirstColumn="0" w:firstRowLastColumn="0" w:lastRowFirstColumn="0" w:lastRowLastColumn="0"/>
            <w:tcW w:w="2225" w:type="dxa"/>
          </w:tcPr>
          <w:p w14:paraId="11011F4E" w14:textId="3828902A" w:rsidR="003A1C87" w:rsidRDefault="003A1C87" w:rsidP="003A1C87">
            <w:pPr>
              <w:jc w:val="center"/>
              <w:rPr>
                <w:rFonts w:ascii="HG丸ｺﾞｼｯｸM-PRO" w:eastAsia="HG丸ｺﾞｼｯｸM-PRO" w:hAnsi="HG丸ｺﾞｼｯｸM-PRO"/>
                <w:b w:val="0"/>
              </w:rPr>
            </w:pPr>
            <w:bookmarkStart w:id="1" w:name="_Hlk67750406"/>
            <w:r w:rsidRPr="003A1C87">
              <w:rPr>
                <w:rFonts w:ascii="HG丸ｺﾞｼｯｸM-PRO" w:eastAsia="HG丸ｺﾞｼｯｸM-PRO" w:hAnsi="HG丸ｺﾞｼｯｸM-PRO" w:hint="eastAsia"/>
                <w:b w:val="0"/>
              </w:rPr>
              <w:t>類似団体平均値</w:t>
            </w:r>
          </w:p>
        </w:tc>
        <w:tc>
          <w:tcPr>
            <w:tcW w:w="1603" w:type="dxa"/>
          </w:tcPr>
          <w:p w14:paraId="731ABFE9" w14:textId="02F03F26"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sidR="00814542">
              <w:rPr>
                <w:rFonts w:ascii="HG丸ｺﾞｼｯｸM-PRO" w:eastAsia="HG丸ｺﾞｼｯｸM-PRO" w:hAnsi="HG丸ｺﾞｼｯｸM-PRO"/>
              </w:rPr>
              <w:t>5.9</w:t>
            </w:r>
          </w:p>
        </w:tc>
        <w:tc>
          <w:tcPr>
            <w:tcW w:w="1701" w:type="dxa"/>
          </w:tcPr>
          <w:p w14:paraId="64413FE9" w14:textId="156B1F5C"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bookmarkEnd w:id="1"/>
    </w:tbl>
    <w:p w14:paraId="7654D175" w14:textId="77777777" w:rsidR="0059319D" w:rsidRDefault="0059319D" w:rsidP="0083023F">
      <w:pPr>
        <w:jc w:val="left"/>
        <w:rPr>
          <w:rFonts w:ascii="HG丸ｺﾞｼｯｸM-PRO" w:eastAsia="HG丸ｺﾞｼｯｸM-PRO" w:hAnsi="HG丸ｺﾞｼｯｸM-PRO"/>
        </w:rPr>
      </w:pPr>
    </w:p>
    <w:p w14:paraId="2EF46D04" w14:textId="77777777"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社会資本等形成の世代間負担比率</w:t>
      </w:r>
      <w:r w:rsidR="00E544E8">
        <w:rPr>
          <w:rFonts w:ascii="HG丸ｺﾞｼｯｸM-PRO" w:eastAsia="HG丸ｺﾞｼｯｸM-PRO" w:hAnsi="HG丸ｺﾞｼｯｸM-PRO" w:hint="eastAsia"/>
        </w:rPr>
        <w:t>（将来世代負担比率）</w:t>
      </w:r>
    </w:p>
    <w:p w14:paraId="72070180" w14:textId="13799C92" w:rsidR="00E544E8" w:rsidRDefault="00E544E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形固定資産などの社会資本等に対して、将来の償還等が必要な負債による調達割合（公共資産等形成充当負債の割合）を算定することにより、社会資本等形成に係る将来世代の負担の程度を把握することができます。</w:t>
      </w:r>
    </w:p>
    <w:p w14:paraId="3B785AE4" w14:textId="37AD67E0" w:rsidR="003A1C87" w:rsidRDefault="003A1C8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A1C87">
        <w:rPr>
          <w:rFonts w:ascii="HG丸ｺﾞｼｯｸM-PRO" w:eastAsia="HG丸ｺﾞｼｯｸM-PRO" w:hAnsi="HG丸ｺﾞｼｯｸM-PRO" w:hint="eastAsia"/>
        </w:rPr>
        <w:t>なお、地方債残高には臨時財政対策債等の特例地方債は含んでいません。</w:t>
      </w:r>
    </w:p>
    <w:tbl>
      <w:tblPr>
        <w:tblStyle w:val="8"/>
        <w:tblW w:w="0" w:type="auto"/>
        <w:tblInd w:w="108" w:type="dxa"/>
        <w:tblLook w:val="04A0" w:firstRow="1" w:lastRow="0" w:firstColumn="1" w:lastColumn="0" w:noHBand="0" w:noVBand="1"/>
      </w:tblPr>
      <w:tblGrid>
        <w:gridCol w:w="1418"/>
        <w:gridCol w:w="5953"/>
      </w:tblGrid>
      <w:tr w:rsidR="00307B39" w14:paraId="66FB3392" w14:textId="77777777" w:rsidTr="00AA2A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1D17D8B" w14:textId="77777777" w:rsidR="00307B39" w:rsidRPr="00C9324A" w:rsidRDefault="00307B39"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5953" w:type="dxa"/>
          </w:tcPr>
          <w:p w14:paraId="2CCA02A8" w14:textId="77777777" w:rsidR="00307B39" w:rsidRDefault="00307B39" w:rsidP="004C1BA9">
            <w:pPr>
              <w:ind w:firstLineChars="800" w:firstLine="168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地方債残高</w:t>
            </w:r>
          </w:p>
          <w:p w14:paraId="5CD4B39B" w14:textId="117FEE9F" w:rsidR="00307B39" w:rsidRPr="00C9324A" w:rsidRDefault="007F239E" w:rsidP="00307B39">
            <w:pPr>
              <w:ind w:firstLineChars="100" w:firstLine="211"/>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4E0E2876" wp14:editId="41AC7E8E">
                      <wp:simplePos x="0" y="0"/>
                      <wp:positionH relativeFrom="column">
                        <wp:posOffset>465455</wp:posOffset>
                      </wp:positionH>
                      <wp:positionV relativeFrom="paragraph">
                        <wp:posOffset>-6985</wp:posOffset>
                      </wp:positionV>
                      <wp:extent cx="1866900" cy="0"/>
                      <wp:effectExtent l="9525" t="9525" r="9525"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A6F4" id="AutoShape 10" o:spid="_x0000_s1026" type="#_x0000_t32" style="position:absolute;left:0;text-align:left;margin-left:36.65pt;margin-top:-.55pt;width:1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"/>
                  </w:pict>
                </mc:Fallback>
              </mc:AlternateContent>
            </w:r>
            <w:r w:rsidR="00307B39">
              <w:rPr>
                <w:rFonts w:ascii="HG丸ｺﾞｼｯｸM-PRO" w:eastAsia="HG丸ｺﾞｼｯｸM-PRO" w:hAnsi="HG丸ｺﾞｼｯｸM-PRO" w:hint="eastAsia"/>
                <w:b w:val="0"/>
              </w:rPr>
              <w:t xml:space="preserve">　</w:t>
            </w:r>
            <w:r w:rsidR="004C1BA9">
              <w:rPr>
                <w:rFonts w:ascii="HG丸ｺﾞｼｯｸM-PRO" w:eastAsia="HG丸ｺﾞｼｯｸM-PRO" w:hAnsi="HG丸ｺﾞｼｯｸM-PRO" w:hint="eastAsia"/>
                <w:b w:val="0"/>
              </w:rPr>
              <w:t xml:space="preserve">　　</w:t>
            </w:r>
            <w:r w:rsidR="00307B39">
              <w:rPr>
                <w:rFonts w:ascii="HG丸ｺﾞｼｯｸM-PRO" w:eastAsia="HG丸ｺﾞｼｯｸM-PRO" w:hAnsi="HG丸ｺﾞｼｯｸM-PRO" w:hint="eastAsia"/>
                <w:b w:val="0"/>
              </w:rPr>
              <w:t xml:space="preserve">　有形・無形固定資産合計</w:t>
            </w:r>
          </w:p>
        </w:tc>
      </w:tr>
    </w:tbl>
    <w:p w14:paraId="4DF66851" w14:textId="77777777" w:rsidR="00E544E8" w:rsidRPr="00307B39" w:rsidRDefault="00E544E8" w:rsidP="0083023F">
      <w:pPr>
        <w:jc w:val="left"/>
        <w:rPr>
          <w:rFonts w:ascii="HG丸ｺﾞｼｯｸM-PRO" w:eastAsia="HG丸ｺﾞｼｯｸM-PRO" w:hAnsi="HG丸ｺﾞｼｯｸM-PRO"/>
        </w:rPr>
      </w:pPr>
    </w:p>
    <w:tbl>
      <w:tblPr>
        <w:tblStyle w:val="8"/>
        <w:tblW w:w="0" w:type="auto"/>
        <w:tblInd w:w="675" w:type="dxa"/>
        <w:tblLook w:val="04A0" w:firstRow="1" w:lastRow="0" w:firstColumn="1" w:lastColumn="0" w:noHBand="0" w:noVBand="1"/>
      </w:tblPr>
      <w:tblGrid>
        <w:gridCol w:w="2225"/>
        <w:gridCol w:w="1603"/>
        <w:gridCol w:w="1701"/>
      </w:tblGrid>
      <w:tr w:rsidR="00307B39" w14:paraId="67D13E2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010CC412" w14:textId="77777777" w:rsidR="00307B39" w:rsidRPr="00EB6EB8" w:rsidRDefault="00307B39"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603" w:type="dxa"/>
          </w:tcPr>
          <w:p w14:paraId="61CA9571"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33D40504" w14:textId="77777777" w:rsidR="00307B39" w:rsidRPr="00EB6EB8" w:rsidRDefault="00307B39"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A88A85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30D8842D" w14:textId="55EA9359"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814542">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1603" w:type="dxa"/>
          </w:tcPr>
          <w:p w14:paraId="7D538597" w14:textId="5145CC53" w:rsidR="003A1C87" w:rsidRPr="003A1C87" w:rsidRDefault="00814542"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8</w:t>
            </w:r>
            <w:r>
              <w:rPr>
                <w:rFonts w:ascii="HG丸ｺﾞｼｯｸM-PRO" w:eastAsia="HG丸ｺﾞｼｯｸM-PRO" w:hAnsi="HG丸ｺﾞｼｯｸM-PRO"/>
                <w:b/>
              </w:rPr>
              <w:t>.1</w:t>
            </w:r>
          </w:p>
        </w:tc>
        <w:tc>
          <w:tcPr>
            <w:tcW w:w="1701" w:type="dxa"/>
          </w:tcPr>
          <w:p w14:paraId="0838EA7E" w14:textId="6FE0D2DF"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1</w:t>
            </w:r>
            <w:r w:rsidR="00814542">
              <w:rPr>
                <w:rFonts w:ascii="HG丸ｺﾞｼｯｸM-PRO" w:eastAsia="HG丸ｺﾞｼｯｸM-PRO" w:hAnsi="HG丸ｺﾞｼｯｸM-PRO"/>
                <w:b/>
              </w:rPr>
              <w:t>1.0</w:t>
            </w:r>
          </w:p>
        </w:tc>
      </w:tr>
      <w:tr w:rsidR="00814542" w14:paraId="3558F73C"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500B2C6D" w14:textId="669D6E32" w:rsidR="00814542" w:rsidRPr="00814542" w:rsidRDefault="00814542" w:rsidP="00814542">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令和2年度</w:t>
            </w:r>
          </w:p>
        </w:tc>
        <w:tc>
          <w:tcPr>
            <w:tcW w:w="1603" w:type="dxa"/>
          </w:tcPr>
          <w:p w14:paraId="57B42A76" w14:textId="58689EF6" w:rsidR="00814542" w:rsidRPr="00814542" w:rsidRDefault="00814542" w:rsidP="0081454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7</w:t>
            </w:r>
            <w:r w:rsidRPr="00814542">
              <w:rPr>
                <w:rFonts w:ascii="HG丸ｺﾞｼｯｸM-PRO" w:eastAsia="HG丸ｺﾞｼｯｸM-PRO" w:hAnsi="HG丸ｺﾞｼｯｸM-PRO"/>
                <w:bCs/>
              </w:rPr>
              <w:t>.8</w:t>
            </w:r>
          </w:p>
        </w:tc>
        <w:tc>
          <w:tcPr>
            <w:tcW w:w="1701" w:type="dxa"/>
          </w:tcPr>
          <w:p w14:paraId="35CDDB0B" w14:textId="6571936D" w:rsidR="00814542" w:rsidRPr="00814542" w:rsidRDefault="00814542" w:rsidP="00814542">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1</w:t>
            </w:r>
            <w:r w:rsidRPr="00814542">
              <w:rPr>
                <w:rFonts w:ascii="HG丸ｺﾞｼｯｸM-PRO" w:eastAsia="HG丸ｺﾞｼｯｸM-PRO" w:hAnsi="HG丸ｺﾞｼｯｸM-PRO"/>
                <w:bCs/>
              </w:rPr>
              <w:t>0.8</w:t>
            </w:r>
          </w:p>
        </w:tc>
      </w:tr>
      <w:tr w:rsidR="00814542" w14:paraId="2C0240D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tcPr>
          <w:p w14:paraId="614A0D85" w14:textId="77A709DF" w:rsidR="00814542" w:rsidRPr="00814542" w:rsidRDefault="00814542" w:rsidP="00814542">
            <w:pPr>
              <w:jc w:val="center"/>
              <w:rPr>
                <w:rFonts w:ascii="HG丸ｺﾞｼｯｸM-PRO" w:eastAsia="HG丸ｺﾞｼｯｸM-PRO" w:hAnsi="HG丸ｺﾞｼｯｸM-PRO"/>
                <w:b w:val="0"/>
              </w:rPr>
            </w:pPr>
            <w:r w:rsidRPr="00814542">
              <w:rPr>
                <w:rFonts w:ascii="HG丸ｺﾞｼｯｸM-PRO" w:eastAsia="HG丸ｺﾞｼｯｸM-PRO" w:hAnsi="HG丸ｺﾞｼｯｸM-PRO" w:hint="eastAsia"/>
                <w:b w:val="0"/>
              </w:rPr>
              <w:t>令和元年度</w:t>
            </w:r>
          </w:p>
        </w:tc>
        <w:tc>
          <w:tcPr>
            <w:tcW w:w="1603" w:type="dxa"/>
          </w:tcPr>
          <w:p w14:paraId="70F59FB9" w14:textId="595FC292" w:rsidR="00814542" w:rsidRPr="00814542" w:rsidRDefault="00814542" w:rsidP="0081454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7</w:t>
            </w:r>
            <w:r w:rsidRPr="00814542">
              <w:rPr>
                <w:rFonts w:ascii="HG丸ｺﾞｼｯｸM-PRO" w:eastAsia="HG丸ｺﾞｼｯｸM-PRO" w:hAnsi="HG丸ｺﾞｼｯｸM-PRO"/>
                <w:bCs/>
              </w:rPr>
              <w:t>.3</w:t>
            </w:r>
          </w:p>
        </w:tc>
        <w:tc>
          <w:tcPr>
            <w:tcW w:w="1701" w:type="dxa"/>
          </w:tcPr>
          <w:p w14:paraId="19FD7871" w14:textId="3DE22A1B" w:rsidR="00814542" w:rsidRPr="00814542" w:rsidRDefault="00814542" w:rsidP="00814542">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814542">
              <w:rPr>
                <w:rFonts w:ascii="HG丸ｺﾞｼｯｸM-PRO" w:eastAsia="HG丸ｺﾞｼｯｸM-PRO" w:hAnsi="HG丸ｺﾞｼｯｸM-PRO" w:hint="eastAsia"/>
                <w:bCs/>
              </w:rPr>
              <w:t>1</w:t>
            </w:r>
            <w:r w:rsidRPr="00814542">
              <w:rPr>
                <w:rFonts w:ascii="HG丸ｺﾞｼｯｸM-PRO" w:eastAsia="HG丸ｺﾞｼｯｸM-PRO" w:hAnsi="HG丸ｺﾞｼｯｸM-PRO"/>
                <w:bCs/>
              </w:rPr>
              <w:t>1.4</w:t>
            </w:r>
          </w:p>
        </w:tc>
      </w:tr>
      <w:tr w:rsidR="003A1C87" w14:paraId="5CDBF2C7" w14:textId="77777777" w:rsidTr="00401570">
        <w:tc>
          <w:tcPr>
            <w:cnfStyle w:val="001000000000" w:firstRow="0" w:lastRow="0" w:firstColumn="1" w:lastColumn="0" w:oddVBand="0" w:evenVBand="0" w:oddHBand="0" w:evenHBand="0" w:firstRowFirstColumn="0" w:firstRowLastColumn="0" w:lastRowFirstColumn="0" w:lastRowLastColumn="0"/>
            <w:tcW w:w="2225" w:type="dxa"/>
          </w:tcPr>
          <w:p w14:paraId="6D7D93D9" w14:textId="7950047A"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603" w:type="dxa"/>
          </w:tcPr>
          <w:p w14:paraId="059DEAB1" w14:textId="0EC8F3A4" w:rsidR="003A1C87" w:rsidRPr="00EB6EB8" w:rsidRDefault="008E4F69"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2</w:t>
            </w:r>
            <w:r w:rsidR="00686976">
              <w:rPr>
                <w:rFonts w:ascii="HG丸ｺﾞｼｯｸM-PRO" w:eastAsia="HG丸ｺﾞｼｯｸM-PRO" w:hAnsi="HG丸ｺﾞｼｯｸM-PRO"/>
              </w:rPr>
              <w:t>3.7</w:t>
            </w:r>
          </w:p>
        </w:tc>
        <w:tc>
          <w:tcPr>
            <w:tcW w:w="1701" w:type="dxa"/>
          </w:tcPr>
          <w:p w14:paraId="16412959" w14:textId="4A9F3141" w:rsidR="003A1C87" w:rsidRPr="00EB6EB8" w:rsidRDefault="003A1C87"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29D6CC9C" w14:textId="11FAB92E" w:rsidR="00737ABB" w:rsidRDefault="00737ABB" w:rsidP="0083023F">
      <w:pPr>
        <w:jc w:val="left"/>
        <w:rPr>
          <w:rFonts w:ascii="HG丸ｺﾞｼｯｸM-PRO" w:eastAsia="HG丸ｺﾞｼｯｸM-PRO" w:hAnsi="HG丸ｺﾞｼｯｸM-PRO"/>
        </w:rPr>
      </w:pPr>
    </w:p>
    <w:p w14:paraId="5A9EE1A4" w14:textId="1C4338CE" w:rsidR="00DE01A6" w:rsidRDefault="00DE01A6" w:rsidP="0083023F">
      <w:pPr>
        <w:jc w:val="left"/>
        <w:rPr>
          <w:rFonts w:ascii="HG丸ｺﾞｼｯｸM-PRO" w:eastAsia="HG丸ｺﾞｼｯｸM-PRO" w:hAnsi="HG丸ｺﾞｼｯｸM-PRO"/>
        </w:rPr>
      </w:pPr>
    </w:p>
    <w:p w14:paraId="59E703B6" w14:textId="0E8644E5" w:rsidR="00DE01A6" w:rsidRDefault="00DE01A6" w:rsidP="0083023F">
      <w:pPr>
        <w:jc w:val="left"/>
        <w:rPr>
          <w:rFonts w:ascii="HG丸ｺﾞｼｯｸM-PRO" w:eastAsia="HG丸ｺﾞｼｯｸM-PRO" w:hAnsi="HG丸ｺﾞｼｯｸM-PRO"/>
        </w:rPr>
      </w:pPr>
    </w:p>
    <w:p w14:paraId="500DCE9F" w14:textId="5831571D" w:rsidR="00DE01A6" w:rsidRDefault="00DE01A6" w:rsidP="0083023F">
      <w:pPr>
        <w:jc w:val="left"/>
        <w:rPr>
          <w:rFonts w:ascii="HG丸ｺﾞｼｯｸM-PRO" w:eastAsia="HG丸ｺﾞｼｯｸM-PRO" w:hAnsi="HG丸ｺﾞｼｯｸM-PRO"/>
        </w:rPr>
      </w:pPr>
    </w:p>
    <w:p w14:paraId="77E7DED4" w14:textId="155C6F6B" w:rsidR="003A1C87" w:rsidRDefault="003A1C87" w:rsidP="0083023F">
      <w:pPr>
        <w:jc w:val="left"/>
        <w:rPr>
          <w:rFonts w:ascii="HG丸ｺﾞｼｯｸM-PRO" w:eastAsia="HG丸ｺﾞｼｯｸM-PRO" w:hAnsi="HG丸ｺﾞｼｯｸM-PRO"/>
        </w:rPr>
      </w:pPr>
    </w:p>
    <w:p w14:paraId="162B0DDA" w14:textId="0CBF1D98" w:rsidR="003A1C87" w:rsidRDefault="003A1C87" w:rsidP="0083023F">
      <w:pPr>
        <w:jc w:val="left"/>
        <w:rPr>
          <w:rFonts w:ascii="HG丸ｺﾞｼｯｸM-PRO" w:eastAsia="HG丸ｺﾞｼｯｸM-PRO" w:hAnsi="HG丸ｺﾞｼｯｸM-PRO"/>
        </w:rPr>
      </w:pPr>
    </w:p>
    <w:p w14:paraId="1ADF08F1" w14:textId="7966CC48" w:rsidR="003A1C87" w:rsidRDefault="003A1C87" w:rsidP="0083023F">
      <w:pPr>
        <w:jc w:val="left"/>
        <w:rPr>
          <w:rFonts w:ascii="HG丸ｺﾞｼｯｸM-PRO" w:eastAsia="HG丸ｺﾞｼｯｸM-PRO" w:hAnsi="HG丸ｺﾞｼｯｸM-PRO"/>
        </w:rPr>
      </w:pPr>
    </w:p>
    <w:p w14:paraId="3074388A" w14:textId="57EDC7E9" w:rsidR="00C16728" w:rsidRDefault="00C16728"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（３）持続可能性（健全性）</w:t>
      </w:r>
    </w:p>
    <w:p w14:paraId="581B28F5" w14:textId="77777777" w:rsidR="001F04D4" w:rsidRPr="001F04D4" w:rsidRDefault="001F04D4" w:rsidP="0083023F">
      <w:pPr>
        <w:jc w:val="left"/>
        <w:rPr>
          <w:rFonts w:ascii="HG丸ｺﾞｼｯｸM-PRO" w:eastAsia="HG丸ｺﾞｼｯｸM-PRO" w:hAnsi="HG丸ｺﾞｼｯｸM-PRO"/>
        </w:rPr>
      </w:pPr>
    </w:p>
    <w:p w14:paraId="75A9E4FD" w14:textId="77777777" w:rsidR="00C16728"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住民一人あたり負債額</w:t>
      </w:r>
    </w:p>
    <w:p w14:paraId="11C2BC78" w14:textId="77777777" w:rsidR="00DF2219" w:rsidRDefault="00620D0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住民一人あたり負債額とすることで、住民にとって理解しやすい情報になるとともに、他団体との比較が行いやすくなります。</w:t>
      </w:r>
    </w:p>
    <w:tbl>
      <w:tblPr>
        <w:tblStyle w:val="8"/>
        <w:tblW w:w="0" w:type="auto"/>
        <w:tblInd w:w="108" w:type="dxa"/>
        <w:tblLook w:val="04A0" w:firstRow="1" w:lastRow="0" w:firstColumn="1" w:lastColumn="0" w:noHBand="0" w:noVBand="1"/>
      </w:tblPr>
      <w:tblGrid>
        <w:gridCol w:w="1418"/>
        <w:gridCol w:w="6095"/>
      </w:tblGrid>
      <w:tr w:rsidR="00620D0B" w14:paraId="07201F9A"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6C4F320" w14:textId="77777777" w:rsidR="00620D0B" w:rsidRPr="00C9324A" w:rsidRDefault="00620D0B"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CB000EB" w14:textId="77777777" w:rsidR="00620D0B" w:rsidRPr="00C9324A" w:rsidRDefault="00620D0B"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負債</w:t>
            </w:r>
            <w:r w:rsidRPr="00C9324A">
              <w:rPr>
                <w:rFonts w:ascii="HG丸ｺﾞｼｯｸM-PRO" w:eastAsia="HG丸ｺﾞｼｯｸM-PRO" w:hAnsi="HG丸ｺﾞｼｯｸM-PRO" w:hint="eastAsia"/>
                <w:b w:val="0"/>
              </w:rPr>
              <w:t>合計　÷　住民基本台帳人口</w:t>
            </w:r>
          </w:p>
        </w:tc>
      </w:tr>
    </w:tbl>
    <w:p w14:paraId="7668FD88" w14:textId="77777777" w:rsidR="00620D0B" w:rsidRPr="00620D0B" w:rsidRDefault="00620D0B"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28249B" w14:paraId="1B436530"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4D33927" w14:textId="77777777" w:rsidR="0028249B" w:rsidRPr="00EB6EB8" w:rsidRDefault="0028249B"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指標数値（千円／人）</w:t>
            </w:r>
          </w:p>
        </w:tc>
        <w:tc>
          <w:tcPr>
            <w:tcW w:w="1886" w:type="dxa"/>
          </w:tcPr>
          <w:p w14:paraId="264452A1"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2622AC94" w14:textId="77777777" w:rsidR="0028249B" w:rsidRPr="00EB6EB8" w:rsidRDefault="0028249B"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3062CC1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373B1FC" w14:textId="1C9E1D37" w:rsidR="003A1C87" w:rsidRPr="001F3CBD"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686976">
              <w:rPr>
                <w:rFonts w:ascii="HG丸ｺﾞｼｯｸM-PRO" w:eastAsia="HG丸ｺﾞｼｯｸM-PRO" w:hAnsi="HG丸ｺﾞｼｯｸM-PRO" w:hint="eastAsia"/>
                <w:bCs w:val="0"/>
              </w:rPr>
              <w:t>3</w:t>
            </w:r>
            <w:r w:rsidR="003A1C87" w:rsidRPr="001F3CBD">
              <w:rPr>
                <w:rFonts w:ascii="HG丸ｺﾞｼｯｸM-PRO" w:eastAsia="HG丸ｺﾞｼｯｸM-PRO" w:hAnsi="HG丸ｺﾞｼｯｸM-PRO" w:hint="eastAsia"/>
                <w:bCs w:val="0"/>
              </w:rPr>
              <w:t>年度</w:t>
            </w:r>
          </w:p>
        </w:tc>
        <w:tc>
          <w:tcPr>
            <w:tcW w:w="1886" w:type="dxa"/>
          </w:tcPr>
          <w:p w14:paraId="687FFFF7" w14:textId="4FFD78DA" w:rsidR="003A1C87" w:rsidRPr="001F3CBD"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1F3CBD">
              <w:rPr>
                <w:rFonts w:ascii="HG丸ｺﾞｼｯｸM-PRO" w:eastAsia="HG丸ｺﾞｼｯｸM-PRO" w:hAnsi="HG丸ｺﾞｼｯｸM-PRO" w:hint="eastAsia"/>
                <w:b/>
              </w:rPr>
              <w:t>4</w:t>
            </w:r>
            <w:r w:rsidR="00B318A4">
              <w:rPr>
                <w:rFonts w:ascii="HG丸ｺﾞｼｯｸM-PRO" w:eastAsia="HG丸ｺﾞｼｯｸM-PRO" w:hAnsi="HG丸ｺﾞｼｯｸM-PRO"/>
                <w:b/>
              </w:rPr>
              <w:t>43</w:t>
            </w:r>
          </w:p>
        </w:tc>
        <w:tc>
          <w:tcPr>
            <w:tcW w:w="1701" w:type="dxa"/>
          </w:tcPr>
          <w:p w14:paraId="118B8465" w14:textId="7C5AF7A1" w:rsidR="003A1C87" w:rsidRPr="001F3CBD" w:rsidRDefault="000315C5"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Pr>
                <w:rFonts w:ascii="HG丸ｺﾞｼｯｸM-PRO" w:eastAsia="HG丸ｺﾞｼｯｸM-PRO" w:hAnsi="HG丸ｺﾞｼｯｸM-PRO"/>
                <w:b/>
              </w:rPr>
              <w:t>,5</w:t>
            </w:r>
            <w:r w:rsidR="00B318A4">
              <w:rPr>
                <w:rFonts w:ascii="HG丸ｺﾞｼｯｸM-PRO" w:eastAsia="HG丸ｺﾞｼｯｸM-PRO" w:hAnsi="HG丸ｺﾞｼｯｸM-PRO"/>
                <w:b/>
              </w:rPr>
              <w:t>47</w:t>
            </w:r>
          </w:p>
        </w:tc>
      </w:tr>
      <w:tr w:rsidR="00686976" w14:paraId="473628D2"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5B544988" w14:textId="41AB3AF1" w:rsidR="00686976" w:rsidRPr="00686976" w:rsidRDefault="00686976" w:rsidP="00686976">
            <w:pPr>
              <w:jc w:val="center"/>
              <w:rPr>
                <w:rFonts w:ascii="HG丸ｺﾞｼｯｸM-PRO" w:eastAsia="HG丸ｺﾞｼｯｸM-PRO" w:hAnsi="HG丸ｺﾞｼｯｸM-PRO"/>
                <w:b w:val="0"/>
              </w:rPr>
            </w:pPr>
            <w:r w:rsidRPr="00686976">
              <w:rPr>
                <w:rFonts w:ascii="HG丸ｺﾞｼｯｸM-PRO" w:eastAsia="HG丸ｺﾞｼｯｸM-PRO" w:hAnsi="HG丸ｺﾞｼｯｸM-PRO" w:hint="eastAsia"/>
                <w:b w:val="0"/>
              </w:rPr>
              <w:t>令和2年度</w:t>
            </w:r>
          </w:p>
        </w:tc>
        <w:tc>
          <w:tcPr>
            <w:tcW w:w="1886" w:type="dxa"/>
          </w:tcPr>
          <w:p w14:paraId="4B95D945" w14:textId="7CC4362C" w:rsidR="00686976" w:rsidRPr="00686976" w:rsidRDefault="00686976" w:rsidP="0068697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4</w:t>
            </w:r>
            <w:r w:rsidRPr="00686976">
              <w:rPr>
                <w:rFonts w:ascii="HG丸ｺﾞｼｯｸM-PRO" w:eastAsia="HG丸ｺﾞｼｯｸM-PRO" w:hAnsi="HG丸ｺﾞｼｯｸM-PRO"/>
                <w:bCs/>
              </w:rPr>
              <w:t>37</w:t>
            </w:r>
          </w:p>
        </w:tc>
        <w:tc>
          <w:tcPr>
            <w:tcW w:w="1701" w:type="dxa"/>
          </w:tcPr>
          <w:p w14:paraId="4EBD175D" w14:textId="76DF5379" w:rsidR="00686976" w:rsidRPr="00686976" w:rsidRDefault="00686976" w:rsidP="00686976">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1</w:t>
            </w:r>
            <w:r w:rsidRPr="00686976">
              <w:rPr>
                <w:rFonts w:ascii="HG丸ｺﾞｼｯｸM-PRO" w:eastAsia="HG丸ｺﾞｼｯｸM-PRO" w:hAnsi="HG丸ｺﾞｼｯｸM-PRO"/>
                <w:bCs/>
              </w:rPr>
              <w:t>,555</w:t>
            </w:r>
          </w:p>
        </w:tc>
      </w:tr>
      <w:tr w:rsidR="00686976" w14:paraId="52308D6E"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38D977E" w14:textId="35CE69EC" w:rsidR="00686976" w:rsidRPr="00686976" w:rsidRDefault="00686976" w:rsidP="00686976">
            <w:pPr>
              <w:jc w:val="center"/>
              <w:rPr>
                <w:rFonts w:ascii="HG丸ｺﾞｼｯｸM-PRO" w:eastAsia="HG丸ｺﾞｼｯｸM-PRO" w:hAnsi="HG丸ｺﾞｼｯｸM-PRO"/>
                <w:b w:val="0"/>
              </w:rPr>
            </w:pPr>
            <w:r w:rsidRPr="00686976">
              <w:rPr>
                <w:rFonts w:ascii="HG丸ｺﾞｼｯｸM-PRO" w:eastAsia="HG丸ｺﾞｼｯｸM-PRO" w:hAnsi="HG丸ｺﾞｼｯｸM-PRO" w:hint="eastAsia"/>
                <w:b w:val="0"/>
              </w:rPr>
              <w:t>令和元年度</w:t>
            </w:r>
          </w:p>
        </w:tc>
        <w:tc>
          <w:tcPr>
            <w:tcW w:w="1886" w:type="dxa"/>
          </w:tcPr>
          <w:p w14:paraId="69F960F6" w14:textId="1CE7CAC4" w:rsidR="00686976" w:rsidRPr="00686976" w:rsidRDefault="00686976" w:rsidP="0068697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4</w:t>
            </w:r>
            <w:r w:rsidRPr="00686976">
              <w:rPr>
                <w:rFonts w:ascii="HG丸ｺﾞｼｯｸM-PRO" w:eastAsia="HG丸ｺﾞｼｯｸM-PRO" w:hAnsi="HG丸ｺﾞｼｯｸM-PRO"/>
                <w:bCs/>
              </w:rPr>
              <w:t>28</w:t>
            </w:r>
          </w:p>
        </w:tc>
        <w:tc>
          <w:tcPr>
            <w:tcW w:w="1701" w:type="dxa"/>
          </w:tcPr>
          <w:p w14:paraId="1F09B34F" w14:textId="4457198D" w:rsidR="00686976" w:rsidRPr="00686976" w:rsidRDefault="00686976" w:rsidP="00686976">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86976">
              <w:rPr>
                <w:rFonts w:ascii="HG丸ｺﾞｼｯｸM-PRO" w:eastAsia="HG丸ｺﾞｼｯｸM-PRO" w:hAnsi="HG丸ｺﾞｼｯｸM-PRO" w:hint="eastAsia"/>
                <w:bCs/>
              </w:rPr>
              <w:t>6</w:t>
            </w:r>
            <w:r w:rsidRPr="00686976">
              <w:rPr>
                <w:rFonts w:ascii="HG丸ｺﾞｼｯｸM-PRO" w:eastAsia="HG丸ｺﾞｼｯｸM-PRO" w:hAnsi="HG丸ｺﾞｼｯｸM-PRO"/>
                <w:bCs/>
              </w:rPr>
              <w:t>62</w:t>
            </w:r>
          </w:p>
        </w:tc>
      </w:tr>
      <w:tr w:rsidR="003A1C87" w14:paraId="6D19DEFC"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BAE837D" w14:textId="70319A62" w:rsidR="003A1C87" w:rsidRDefault="003A1C87" w:rsidP="003A1C87">
            <w:pPr>
              <w:jc w:val="center"/>
              <w:rPr>
                <w:rFonts w:ascii="HG丸ｺﾞｼｯｸM-PRO" w:eastAsia="HG丸ｺﾞｼｯｸM-PRO" w:hAnsi="HG丸ｺﾞｼｯｸM-PRO"/>
                <w:b w:val="0"/>
              </w:rPr>
            </w:pPr>
            <w:r w:rsidRPr="003A1C87">
              <w:rPr>
                <w:rFonts w:ascii="HG丸ｺﾞｼｯｸM-PRO" w:eastAsia="HG丸ｺﾞｼｯｸM-PRO" w:hAnsi="HG丸ｺﾞｼｯｸM-PRO" w:hint="eastAsia"/>
                <w:b w:val="0"/>
              </w:rPr>
              <w:t>類似団体平均値</w:t>
            </w:r>
          </w:p>
        </w:tc>
        <w:tc>
          <w:tcPr>
            <w:tcW w:w="1886" w:type="dxa"/>
          </w:tcPr>
          <w:p w14:paraId="60F713AC" w14:textId="6B51F85C" w:rsidR="003A1C87" w:rsidRPr="00EB6EB8" w:rsidRDefault="008E4F69"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7</w:t>
            </w:r>
            <w:r w:rsidR="00686976">
              <w:rPr>
                <w:rFonts w:ascii="HG丸ｺﾞｼｯｸM-PRO" w:eastAsia="HG丸ｺﾞｼｯｸM-PRO" w:hAnsi="HG丸ｺﾞｼｯｸM-PRO"/>
              </w:rPr>
              <w:t>83</w:t>
            </w:r>
          </w:p>
        </w:tc>
        <w:tc>
          <w:tcPr>
            <w:tcW w:w="1701" w:type="dxa"/>
          </w:tcPr>
          <w:p w14:paraId="01BA8F58" w14:textId="62506013" w:rsidR="004B4134" w:rsidRPr="00EB6EB8" w:rsidRDefault="004B4134" w:rsidP="001F04D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48C5659" w14:textId="77777777" w:rsidR="00620D0B" w:rsidRDefault="00620D0B" w:rsidP="0083023F">
      <w:pPr>
        <w:jc w:val="left"/>
        <w:rPr>
          <w:rFonts w:ascii="HG丸ｺﾞｼｯｸM-PRO" w:eastAsia="HG丸ｺﾞｼｯｸM-PRO" w:hAnsi="HG丸ｺﾞｼｯｸM-PRO"/>
        </w:rPr>
      </w:pPr>
    </w:p>
    <w:p w14:paraId="3A9E8B1C" w14:textId="77777777" w:rsidR="00DF2219" w:rsidRDefault="00DF2219"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w:t>
      </w:r>
      <w:r w:rsidR="00FE282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基礎的財政収支（プライマリーバランス）</w:t>
      </w:r>
    </w:p>
    <w:p w14:paraId="6F4B8E28" w14:textId="77777777" w:rsidR="00FE282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資金収支計算書上の業務活動収支（支払利息支出を除く）および投資活動収支の合算額を算出することにより、地方債等の元利償還額を除いた歳出と、地方債等発行収入を除いた歳入のバランスを示す指標となります。これが均衡している場合は、経済成長率が長期金利を下回らない限り経済規模に対する地方債等の比率は増加せず、持続可能な財政運営が実現できていると捉えることができます。</w:t>
      </w:r>
    </w:p>
    <w:p w14:paraId="40997E55" w14:textId="77777777" w:rsidR="00454975" w:rsidRPr="00454975" w:rsidRDefault="0045497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ただし、基礎的財政収支は国の財政健全化目標にも用いられていますが、地方の場合は国と異なり、建設公債主義等がより厳密に適用されており、原則として赤字公債に依存することができないため、国と地方で基礎的財政収支を一概に比較すべきでない点に留意が必要です。</w:t>
      </w:r>
    </w:p>
    <w:tbl>
      <w:tblPr>
        <w:tblStyle w:val="8"/>
        <w:tblW w:w="0" w:type="auto"/>
        <w:tblInd w:w="108" w:type="dxa"/>
        <w:tblLook w:val="04A0" w:firstRow="1" w:lastRow="0" w:firstColumn="1" w:lastColumn="0" w:noHBand="0" w:noVBand="1"/>
      </w:tblPr>
      <w:tblGrid>
        <w:gridCol w:w="1418"/>
        <w:gridCol w:w="6946"/>
      </w:tblGrid>
      <w:tr w:rsidR="00454975" w14:paraId="223256A6" w14:textId="77777777" w:rsidTr="00B62D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B9048A3" w14:textId="77777777" w:rsidR="00454975" w:rsidRPr="00C9324A" w:rsidRDefault="00454975"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946" w:type="dxa"/>
          </w:tcPr>
          <w:p w14:paraId="27600C24" w14:textId="77777777" w:rsidR="00090DA6" w:rsidRDefault="00B62D88" w:rsidP="00090DA6">
            <w:pPr>
              <w:ind w:firstLineChars="200" w:firstLine="42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業務活動収支（支払利息支出を除く）</w:t>
            </w:r>
          </w:p>
          <w:p w14:paraId="493F732D" w14:textId="32D5AE94" w:rsidR="00090DA6" w:rsidRPr="00090DA6" w:rsidRDefault="00B62D88" w:rsidP="00090DA6">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val="0"/>
              </w:rPr>
            </w:pPr>
            <w:r>
              <w:rPr>
                <w:rFonts w:ascii="HG丸ｺﾞｼｯｸM-PRO" w:eastAsia="HG丸ｺﾞｼｯｸM-PRO" w:hAnsi="HG丸ｺﾞｼｯｸM-PRO" w:hint="eastAsia"/>
                <w:b w:val="0"/>
              </w:rPr>
              <w:t>＋投資活動収支</w:t>
            </w:r>
            <w:r w:rsidR="00090DA6" w:rsidRPr="00492EC3">
              <w:rPr>
                <w:rFonts w:ascii="HG丸ｺﾞｼｯｸM-PRO" w:eastAsia="HG丸ｺﾞｼｯｸM-PRO" w:hAnsi="HG丸ｺﾞｼｯｸM-PRO" w:hint="eastAsia"/>
                <w:b w:val="0"/>
              </w:rPr>
              <w:t>（基金積立支出及び基金取崩収入を除く）</w:t>
            </w:r>
          </w:p>
        </w:tc>
      </w:tr>
    </w:tbl>
    <w:p w14:paraId="0032D4DB" w14:textId="77777777" w:rsidR="00454975" w:rsidRPr="00B62D88" w:rsidRDefault="00454975"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2028"/>
        <w:gridCol w:w="1984"/>
      </w:tblGrid>
      <w:tr w:rsidR="00B62D88" w14:paraId="2B237047" w14:textId="77777777" w:rsidTr="009F7B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91C9207" w14:textId="73F7FA21" w:rsidR="00B62D88" w:rsidRPr="00EB6EB8" w:rsidRDefault="00B62D88" w:rsidP="00401570">
            <w:pPr>
              <w:jc w:val="center"/>
              <w:rPr>
                <w:rFonts w:ascii="HG丸ｺﾞｼｯｸM-PRO" w:eastAsia="HG丸ｺﾞｼｯｸM-PRO" w:hAnsi="HG丸ｺﾞｼｯｸM-PRO"/>
                <w:b w:val="0"/>
              </w:rPr>
            </w:pPr>
            <w:r>
              <w:rPr>
                <w:rFonts w:ascii="HG丸ｺﾞｼｯｸM-PRO" w:eastAsia="HG丸ｺﾞｼｯｸM-PRO" w:hAnsi="HG丸ｺﾞｼｯｸM-PRO" w:hint="eastAsia"/>
                <w:b w:val="0"/>
              </w:rPr>
              <w:t>指標数値（</w:t>
            </w:r>
            <w:r w:rsidR="00C10E62">
              <w:rPr>
                <w:rFonts w:ascii="HG丸ｺﾞｼｯｸM-PRO" w:eastAsia="HG丸ｺﾞｼｯｸM-PRO" w:hAnsi="HG丸ｺﾞｼｯｸM-PRO" w:hint="eastAsia"/>
                <w:b w:val="0"/>
              </w:rPr>
              <w:t>百万</w:t>
            </w:r>
            <w:r>
              <w:rPr>
                <w:rFonts w:ascii="HG丸ｺﾞｼｯｸM-PRO" w:eastAsia="HG丸ｺﾞｼｯｸM-PRO" w:hAnsi="HG丸ｺﾞｼｯｸM-PRO" w:hint="eastAsia"/>
                <w:b w:val="0"/>
              </w:rPr>
              <w:t>円</w:t>
            </w:r>
            <w:r w:rsidRPr="00EB6EB8">
              <w:rPr>
                <w:rFonts w:ascii="HG丸ｺﾞｼｯｸM-PRO" w:eastAsia="HG丸ｺﾞｼｯｸM-PRO" w:hAnsi="HG丸ｺﾞｼｯｸM-PRO" w:hint="eastAsia"/>
                <w:b w:val="0"/>
              </w:rPr>
              <w:t>）</w:t>
            </w:r>
          </w:p>
        </w:tc>
        <w:tc>
          <w:tcPr>
            <w:tcW w:w="2028" w:type="dxa"/>
          </w:tcPr>
          <w:p w14:paraId="181AE06D"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984" w:type="dxa"/>
          </w:tcPr>
          <w:p w14:paraId="5A207B34" w14:textId="77777777" w:rsidR="00B62D88" w:rsidRPr="00EB6EB8" w:rsidRDefault="00B62D8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3A1C87" w14:paraId="018B5946"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2DED5E5" w14:textId="7ADFC9DD" w:rsidR="003A1C87" w:rsidRPr="003A1C87" w:rsidRDefault="001F3CBD" w:rsidP="003A1C87">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B318A4">
              <w:rPr>
                <w:rFonts w:ascii="HG丸ｺﾞｼｯｸM-PRO" w:eastAsia="HG丸ｺﾞｼｯｸM-PRO" w:hAnsi="HG丸ｺﾞｼｯｸM-PRO" w:hint="eastAsia"/>
                <w:bCs w:val="0"/>
              </w:rPr>
              <w:t>3</w:t>
            </w:r>
            <w:r w:rsidR="003A1C87" w:rsidRPr="003A1C87">
              <w:rPr>
                <w:rFonts w:ascii="HG丸ｺﾞｼｯｸM-PRO" w:eastAsia="HG丸ｺﾞｼｯｸM-PRO" w:hAnsi="HG丸ｺﾞｼｯｸM-PRO" w:hint="eastAsia"/>
                <w:bCs w:val="0"/>
              </w:rPr>
              <w:t>年度</w:t>
            </w:r>
          </w:p>
        </w:tc>
        <w:tc>
          <w:tcPr>
            <w:tcW w:w="2028" w:type="dxa"/>
          </w:tcPr>
          <w:p w14:paraId="29C074A8" w14:textId="0CF6336D"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w:t>
            </w:r>
            <w:r w:rsidR="00B318A4">
              <w:rPr>
                <w:rFonts w:ascii="HG丸ｺﾞｼｯｸM-PRO" w:eastAsia="HG丸ｺﾞｼｯｸM-PRO" w:hAnsi="HG丸ｺﾞｼｯｸM-PRO" w:hint="eastAsia"/>
                <w:b/>
              </w:rPr>
              <w:t>1</w:t>
            </w:r>
            <w:r w:rsidR="00B318A4">
              <w:rPr>
                <w:rFonts w:ascii="HG丸ｺﾞｼｯｸM-PRO" w:eastAsia="HG丸ｺﾞｼｯｸM-PRO" w:hAnsi="HG丸ｺﾞｼｯｸM-PRO"/>
                <w:b/>
              </w:rPr>
              <w:t>,084.3</w:t>
            </w:r>
          </w:p>
        </w:tc>
        <w:tc>
          <w:tcPr>
            <w:tcW w:w="1984" w:type="dxa"/>
          </w:tcPr>
          <w:p w14:paraId="574808ED" w14:textId="46371964" w:rsidR="003A1C87" w:rsidRPr="003A1C87" w:rsidRDefault="003A1C87" w:rsidP="003A1C87">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3A1C87">
              <w:rPr>
                <w:rFonts w:ascii="HG丸ｺﾞｼｯｸM-PRO" w:eastAsia="HG丸ｺﾞｼｯｸM-PRO" w:hAnsi="HG丸ｺﾞｼｯｸM-PRO" w:hint="eastAsia"/>
                <w:b/>
              </w:rPr>
              <w:t>△</w:t>
            </w:r>
            <w:r w:rsidR="00B318A4">
              <w:rPr>
                <w:rFonts w:ascii="HG丸ｺﾞｼｯｸM-PRO" w:eastAsia="HG丸ｺﾞｼｯｸM-PRO" w:hAnsi="HG丸ｺﾞｼｯｸM-PRO" w:hint="eastAsia"/>
                <w:b/>
              </w:rPr>
              <w:t>5</w:t>
            </w:r>
            <w:r w:rsidR="00B318A4">
              <w:rPr>
                <w:rFonts w:ascii="HG丸ｺﾞｼｯｸM-PRO" w:eastAsia="HG丸ｺﾞｼｯｸM-PRO" w:hAnsi="HG丸ｺﾞｼｯｸM-PRO"/>
                <w:b/>
              </w:rPr>
              <w:t>29.3</w:t>
            </w:r>
          </w:p>
        </w:tc>
      </w:tr>
      <w:tr w:rsidR="00B318A4" w14:paraId="55205FEE"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27F949AB" w14:textId="7C493443" w:rsidR="00B318A4" w:rsidRPr="00B318A4" w:rsidRDefault="00B318A4" w:rsidP="00B318A4">
            <w:pPr>
              <w:jc w:val="center"/>
              <w:rPr>
                <w:rFonts w:ascii="HG丸ｺﾞｼｯｸM-PRO" w:eastAsia="HG丸ｺﾞｼｯｸM-PRO" w:hAnsi="HG丸ｺﾞｼｯｸM-PRO"/>
                <w:b w:val="0"/>
              </w:rPr>
            </w:pPr>
            <w:r w:rsidRPr="00B318A4">
              <w:rPr>
                <w:rFonts w:ascii="HG丸ｺﾞｼｯｸM-PRO" w:eastAsia="HG丸ｺﾞｼｯｸM-PRO" w:hAnsi="HG丸ｺﾞｼｯｸM-PRO" w:hint="eastAsia"/>
                <w:b w:val="0"/>
              </w:rPr>
              <w:t>令和2年度</w:t>
            </w:r>
          </w:p>
        </w:tc>
        <w:tc>
          <w:tcPr>
            <w:tcW w:w="2028" w:type="dxa"/>
          </w:tcPr>
          <w:p w14:paraId="218BE39D" w14:textId="4ACBBCF7" w:rsidR="00B318A4" w:rsidRPr="00B318A4" w:rsidRDefault="00B318A4" w:rsidP="00B318A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△7</w:t>
            </w:r>
            <w:r w:rsidRPr="00B318A4">
              <w:rPr>
                <w:rFonts w:ascii="HG丸ｺﾞｼｯｸM-PRO" w:eastAsia="HG丸ｺﾞｼｯｸM-PRO" w:hAnsi="HG丸ｺﾞｼｯｸM-PRO"/>
                <w:bCs/>
              </w:rPr>
              <w:t>,598.6</w:t>
            </w:r>
          </w:p>
        </w:tc>
        <w:tc>
          <w:tcPr>
            <w:tcW w:w="1984" w:type="dxa"/>
          </w:tcPr>
          <w:p w14:paraId="0EA7C43F" w14:textId="4A2CBF15" w:rsidR="00B318A4" w:rsidRPr="00B318A4" w:rsidRDefault="00B318A4" w:rsidP="00B318A4">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△8</w:t>
            </w:r>
            <w:r w:rsidRPr="00B318A4">
              <w:rPr>
                <w:rFonts w:ascii="HG丸ｺﾞｼｯｸM-PRO" w:eastAsia="HG丸ｺﾞｼｯｸM-PRO" w:hAnsi="HG丸ｺﾞｼｯｸM-PRO"/>
                <w:bCs/>
              </w:rPr>
              <w:t>,577.1</w:t>
            </w:r>
          </w:p>
        </w:tc>
      </w:tr>
      <w:tr w:rsidR="00B318A4" w14:paraId="491C6EF4" w14:textId="77777777" w:rsidTr="009F7B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9972D56" w14:textId="17913FE6" w:rsidR="00B318A4" w:rsidRPr="00B318A4" w:rsidRDefault="00B318A4" w:rsidP="00B318A4">
            <w:pPr>
              <w:jc w:val="center"/>
              <w:rPr>
                <w:rFonts w:ascii="HG丸ｺﾞｼｯｸM-PRO" w:eastAsia="HG丸ｺﾞｼｯｸM-PRO" w:hAnsi="HG丸ｺﾞｼｯｸM-PRO"/>
                <w:b w:val="0"/>
              </w:rPr>
            </w:pPr>
            <w:r w:rsidRPr="00B318A4">
              <w:rPr>
                <w:rFonts w:ascii="HG丸ｺﾞｼｯｸM-PRO" w:eastAsia="HG丸ｺﾞｼｯｸM-PRO" w:hAnsi="HG丸ｺﾞｼｯｸM-PRO" w:hint="eastAsia"/>
                <w:b w:val="0"/>
              </w:rPr>
              <w:t>令和元年度</w:t>
            </w:r>
          </w:p>
        </w:tc>
        <w:tc>
          <w:tcPr>
            <w:tcW w:w="2028" w:type="dxa"/>
          </w:tcPr>
          <w:p w14:paraId="07B2F20B" w14:textId="3859C381" w:rsidR="00B318A4" w:rsidRPr="00B318A4" w:rsidRDefault="00B318A4" w:rsidP="00B318A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△7</w:t>
            </w:r>
            <w:r w:rsidRPr="00B318A4">
              <w:rPr>
                <w:rFonts w:ascii="HG丸ｺﾞｼｯｸM-PRO" w:eastAsia="HG丸ｺﾞｼｯｸM-PRO" w:hAnsi="HG丸ｺﾞｼｯｸM-PRO"/>
                <w:bCs/>
              </w:rPr>
              <w:t>,332</w:t>
            </w:r>
            <w:r w:rsidRPr="00B318A4">
              <w:rPr>
                <w:rFonts w:ascii="HG丸ｺﾞｼｯｸM-PRO" w:eastAsia="HG丸ｺﾞｼｯｸM-PRO" w:hAnsi="HG丸ｺﾞｼｯｸM-PRO" w:hint="eastAsia"/>
                <w:bCs/>
              </w:rPr>
              <w:t>.4</w:t>
            </w:r>
          </w:p>
        </w:tc>
        <w:tc>
          <w:tcPr>
            <w:tcW w:w="1984" w:type="dxa"/>
          </w:tcPr>
          <w:p w14:paraId="76FC5381" w14:textId="39AB23C4" w:rsidR="00B318A4" w:rsidRPr="00B318A4" w:rsidRDefault="00B318A4" w:rsidP="00B318A4">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B318A4">
              <w:rPr>
                <w:rFonts w:ascii="HG丸ｺﾞｼｯｸM-PRO" w:eastAsia="HG丸ｺﾞｼｯｸM-PRO" w:hAnsi="HG丸ｺﾞｼｯｸM-PRO" w:hint="eastAsia"/>
                <w:bCs/>
              </w:rPr>
              <w:t>△5</w:t>
            </w:r>
            <w:r w:rsidRPr="00B318A4">
              <w:rPr>
                <w:rFonts w:ascii="HG丸ｺﾞｼｯｸM-PRO" w:eastAsia="HG丸ｺﾞｼｯｸM-PRO" w:hAnsi="HG丸ｺﾞｼｯｸM-PRO"/>
                <w:bCs/>
              </w:rPr>
              <w:t>,140</w:t>
            </w:r>
            <w:r w:rsidRPr="00B318A4">
              <w:rPr>
                <w:rFonts w:ascii="HG丸ｺﾞｼｯｸM-PRO" w:eastAsia="HG丸ｺﾞｼｯｸM-PRO" w:hAnsi="HG丸ｺﾞｼｯｸM-PRO" w:hint="eastAsia"/>
                <w:bCs/>
              </w:rPr>
              <w:t>.8</w:t>
            </w:r>
          </w:p>
        </w:tc>
      </w:tr>
      <w:tr w:rsidR="003A1C87" w14:paraId="612D3600" w14:textId="77777777" w:rsidTr="009F7B14">
        <w:tc>
          <w:tcPr>
            <w:cnfStyle w:val="001000000000" w:firstRow="0" w:lastRow="0" w:firstColumn="1" w:lastColumn="0" w:oddVBand="0" w:evenVBand="0" w:oddHBand="0" w:evenHBand="0" w:firstRowFirstColumn="0" w:firstRowLastColumn="0" w:lastRowFirstColumn="0" w:lastRowLastColumn="0"/>
            <w:tcW w:w="2366" w:type="dxa"/>
          </w:tcPr>
          <w:p w14:paraId="62D9607A" w14:textId="349462F3" w:rsidR="003A1C87" w:rsidRDefault="00AF1DA1" w:rsidP="003A1C87">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2028" w:type="dxa"/>
          </w:tcPr>
          <w:p w14:paraId="4857205B" w14:textId="23E71701" w:rsidR="003A1C87" w:rsidRPr="00492EC3" w:rsidRDefault="008E4F69" w:rsidP="008E4F69">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74C8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sidR="00B318A4">
              <w:rPr>
                <w:rFonts w:ascii="HG丸ｺﾞｼｯｸM-PRO" w:eastAsia="HG丸ｺﾞｼｯｸM-PRO" w:hAnsi="HG丸ｺﾞｼｯｸM-PRO" w:hint="eastAsia"/>
              </w:rPr>
              <w:t>1</w:t>
            </w:r>
            <w:r w:rsidR="00B318A4">
              <w:rPr>
                <w:rFonts w:ascii="HG丸ｺﾞｼｯｸM-PRO" w:eastAsia="HG丸ｺﾞｼｯｸM-PRO" w:hAnsi="HG丸ｺﾞｼｯｸM-PRO"/>
              </w:rPr>
              <w:t>64.2</w:t>
            </w:r>
          </w:p>
        </w:tc>
        <w:tc>
          <w:tcPr>
            <w:tcW w:w="1984" w:type="dxa"/>
          </w:tcPr>
          <w:p w14:paraId="51811C73" w14:textId="4676B203" w:rsidR="003A1C87" w:rsidRPr="00492EC3" w:rsidRDefault="00AF1DA1" w:rsidP="003A1C87">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15586443" w14:textId="77777777" w:rsidR="00454975" w:rsidRDefault="00454975" w:rsidP="0083023F">
      <w:pPr>
        <w:jc w:val="left"/>
        <w:rPr>
          <w:rFonts w:ascii="HG丸ｺﾞｼｯｸM-PRO" w:eastAsia="HG丸ｺﾞｼｯｸM-PRO" w:hAnsi="HG丸ｺﾞｼｯｸM-PRO"/>
        </w:rPr>
      </w:pPr>
    </w:p>
    <w:p w14:paraId="7B0B0C7E" w14:textId="77777777" w:rsidR="00FE2825" w:rsidRDefault="00FE2825" w:rsidP="0083023F">
      <w:pPr>
        <w:jc w:val="left"/>
        <w:rPr>
          <w:rFonts w:ascii="HG丸ｺﾞｼｯｸM-PRO" w:eastAsia="HG丸ｺﾞｼｯｸM-PRO" w:hAnsi="HG丸ｺﾞｼｯｸM-PRO"/>
        </w:rPr>
      </w:pPr>
    </w:p>
    <w:p w14:paraId="71EB39C7" w14:textId="77777777" w:rsidR="00213C5F" w:rsidRDefault="00213C5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81478CF" w14:textId="24FF2DC0"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（４）効率性</w:t>
      </w:r>
    </w:p>
    <w:p w14:paraId="6C8AE40E" w14:textId="77777777" w:rsidR="001F04D4" w:rsidRDefault="001F04D4" w:rsidP="0083023F">
      <w:pPr>
        <w:jc w:val="left"/>
        <w:rPr>
          <w:rFonts w:ascii="HG丸ｺﾞｼｯｸM-PRO" w:eastAsia="HG丸ｺﾞｼｯｸM-PRO" w:hAnsi="HG丸ｺﾞｼｯｸM-PRO"/>
        </w:rPr>
      </w:pPr>
    </w:p>
    <w:p w14:paraId="746B7E3A" w14:textId="77777777" w:rsidR="00FE2825"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住民一人あたり行政コスト</w:t>
      </w:r>
    </w:p>
    <w:p w14:paraId="5AD67FE3" w14:textId="77777777" w:rsidR="00213C5F" w:rsidRDefault="00213C5F"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効率性を測るため</w:t>
      </w:r>
      <w:r w:rsidR="00FA5753">
        <w:rPr>
          <w:rFonts w:ascii="HG丸ｺﾞｼｯｸM-PRO" w:eastAsia="HG丸ｺﾞｼｯｸM-PRO" w:hAnsi="HG丸ｺﾞｼｯｸM-PRO" w:hint="eastAsia"/>
        </w:rPr>
        <w:t>には行政コストに着目することが有効ですが、人口規模や面積等により</w:t>
      </w:r>
      <w:r>
        <w:rPr>
          <w:rFonts w:ascii="HG丸ｺﾞｼｯｸM-PRO" w:eastAsia="HG丸ｺﾞｼｯｸM-PRO" w:hAnsi="HG丸ｺﾞｼｯｸM-PRO" w:hint="eastAsia"/>
        </w:rPr>
        <w:t>必要となるコストは異なるため、類似団体をそのまま比較することはできません。住民一人あたり行政コストを算出することで、住民にとっても分かりやすい情報となるとともに、類似団体とも比較が可能となります。</w:t>
      </w:r>
    </w:p>
    <w:tbl>
      <w:tblPr>
        <w:tblStyle w:val="8"/>
        <w:tblW w:w="0" w:type="auto"/>
        <w:tblInd w:w="108" w:type="dxa"/>
        <w:tblLook w:val="04A0" w:firstRow="1" w:lastRow="0" w:firstColumn="1" w:lastColumn="0" w:noHBand="0" w:noVBand="1"/>
      </w:tblPr>
      <w:tblGrid>
        <w:gridCol w:w="1418"/>
        <w:gridCol w:w="6095"/>
      </w:tblGrid>
      <w:tr w:rsidR="00213C5F" w14:paraId="18131B38"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71F51B60" w14:textId="77777777" w:rsidR="00213C5F" w:rsidRPr="00C9324A" w:rsidRDefault="00213C5F"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63283200" w14:textId="14550DC9" w:rsidR="00213C5F" w:rsidRPr="00C9324A" w:rsidRDefault="00213C5F"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純行政コスト</w:t>
            </w:r>
            <w:r w:rsidR="00704FD7">
              <w:rPr>
                <w:rFonts w:ascii="HG丸ｺﾞｼｯｸM-PRO" w:eastAsia="HG丸ｺﾞｼｯｸM-PRO" w:hAnsi="HG丸ｺﾞｼｯｸM-PRO" w:hint="eastAsia"/>
                <w:b w:val="0"/>
              </w:rPr>
              <w:t>※</w:t>
            </w:r>
            <w:r w:rsidRPr="00C9324A">
              <w:rPr>
                <w:rFonts w:ascii="HG丸ｺﾞｼｯｸM-PRO" w:eastAsia="HG丸ｺﾞｼｯｸM-PRO" w:hAnsi="HG丸ｺﾞｼｯｸM-PRO" w:hint="eastAsia"/>
                <w:b w:val="0"/>
              </w:rPr>
              <w:t xml:space="preserve">　÷　住民基本台帳人口</w:t>
            </w:r>
          </w:p>
        </w:tc>
      </w:tr>
    </w:tbl>
    <w:p w14:paraId="3007F86E" w14:textId="1E014BCA" w:rsidR="00213C5F" w:rsidRDefault="00704FD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81F7C" w:rsidRPr="00281F7C">
        <w:rPr>
          <w:rFonts w:ascii="HG丸ｺﾞｼｯｸM-PRO" w:eastAsia="HG丸ｺﾞｼｯｸM-PRO" w:hAnsi="HG丸ｺﾞｼｯｸM-PRO" w:hint="eastAsia"/>
        </w:rPr>
        <w:t>純経常行政コスト</w:t>
      </w:r>
      <w:r>
        <w:rPr>
          <w:rFonts w:ascii="HG丸ｺﾞｼｯｸM-PRO" w:eastAsia="HG丸ｺﾞｼｯｸM-PRO" w:hAnsi="HG丸ｺﾞｼｯｸM-PRO" w:hint="eastAsia"/>
        </w:rPr>
        <w:t>により算出する方法もあります。</w:t>
      </w:r>
    </w:p>
    <w:p w14:paraId="3CD25992" w14:textId="77777777" w:rsidR="00704FD7" w:rsidRPr="00213C5F" w:rsidRDefault="00704FD7"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213C5F" w14:paraId="4CCD284D"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C3060F" w14:textId="77777777" w:rsidR="00213C5F" w:rsidRPr="00EB6EB8" w:rsidRDefault="00213C5F"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指標数値（千円／人）</w:t>
            </w:r>
          </w:p>
        </w:tc>
        <w:tc>
          <w:tcPr>
            <w:tcW w:w="1886" w:type="dxa"/>
          </w:tcPr>
          <w:p w14:paraId="10CC6D5B"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D8BF1EF" w14:textId="77777777" w:rsidR="00213C5F" w:rsidRPr="00EB6EB8" w:rsidRDefault="00213C5F"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6585A2C1"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57EC4716" w14:textId="34A72698"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6F71F5">
              <w:rPr>
                <w:rFonts w:ascii="HG丸ｺﾞｼｯｸM-PRO" w:eastAsia="HG丸ｺﾞｼｯｸM-PRO" w:hAnsi="HG丸ｺﾞｼｯｸM-PRO" w:hint="eastAsia"/>
                <w:bCs w:val="0"/>
              </w:rPr>
              <w:t>3</w:t>
            </w:r>
            <w:r w:rsidR="00AF1DA1" w:rsidRPr="00AF1DA1">
              <w:rPr>
                <w:rFonts w:ascii="HG丸ｺﾞｼｯｸM-PRO" w:eastAsia="HG丸ｺﾞｼｯｸM-PRO" w:hAnsi="HG丸ｺﾞｼｯｸM-PRO" w:hint="eastAsia"/>
                <w:bCs w:val="0"/>
              </w:rPr>
              <w:t>年度</w:t>
            </w:r>
          </w:p>
        </w:tc>
        <w:tc>
          <w:tcPr>
            <w:tcW w:w="1886" w:type="dxa"/>
          </w:tcPr>
          <w:p w14:paraId="1E6FF94D" w14:textId="767CEDB4"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5</w:t>
            </w:r>
            <w:r>
              <w:rPr>
                <w:rFonts w:ascii="HG丸ｺﾞｼｯｸM-PRO" w:eastAsia="HG丸ｺﾞｼｯｸM-PRO" w:hAnsi="HG丸ｺﾞｼｯｸM-PRO"/>
                <w:b/>
              </w:rPr>
              <w:t>60</w:t>
            </w:r>
          </w:p>
        </w:tc>
        <w:tc>
          <w:tcPr>
            <w:tcW w:w="1701" w:type="dxa"/>
          </w:tcPr>
          <w:p w14:paraId="48BBBE70" w14:textId="0148C079" w:rsidR="00AF1DA1" w:rsidRPr="00AF1DA1" w:rsidRDefault="006F71F5"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7</w:t>
            </w:r>
            <w:r>
              <w:rPr>
                <w:rFonts w:ascii="HG丸ｺﾞｼｯｸM-PRO" w:eastAsia="HG丸ｺﾞｼｯｸM-PRO" w:hAnsi="HG丸ｺﾞｼｯｸM-PRO"/>
                <w:b/>
              </w:rPr>
              <w:t>59</w:t>
            </w:r>
          </w:p>
        </w:tc>
      </w:tr>
      <w:tr w:rsidR="006F71F5" w14:paraId="536DCC34"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680A76F7" w14:textId="7104338C"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7482D5DE" w14:textId="63F89901"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7</w:t>
            </w:r>
            <w:r w:rsidRPr="006F71F5">
              <w:rPr>
                <w:rFonts w:ascii="HG丸ｺﾞｼｯｸM-PRO" w:eastAsia="HG丸ｺﾞｼｯｸM-PRO" w:hAnsi="HG丸ｺﾞｼｯｸM-PRO"/>
                <w:bCs/>
              </w:rPr>
              <w:t>23</w:t>
            </w:r>
          </w:p>
        </w:tc>
        <w:tc>
          <w:tcPr>
            <w:tcW w:w="1701" w:type="dxa"/>
          </w:tcPr>
          <w:p w14:paraId="5A539451" w14:textId="0DAD3E24"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8</w:t>
            </w:r>
            <w:r w:rsidRPr="006F71F5">
              <w:rPr>
                <w:rFonts w:ascii="HG丸ｺﾞｼｯｸM-PRO" w:eastAsia="HG丸ｺﾞｼｯｸM-PRO" w:hAnsi="HG丸ｺﾞｼｯｸM-PRO"/>
                <w:bCs/>
              </w:rPr>
              <w:t>84</w:t>
            </w:r>
          </w:p>
        </w:tc>
      </w:tr>
      <w:tr w:rsidR="006F71F5" w14:paraId="50B7AFD8"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759000F0" w14:textId="0566E6E4"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令和元年度</w:t>
            </w:r>
          </w:p>
        </w:tc>
        <w:tc>
          <w:tcPr>
            <w:tcW w:w="1886" w:type="dxa"/>
          </w:tcPr>
          <w:p w14:paraId="3080F7C4" w14:textId="418BC869"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6</w:t>
            </w:r>
            <w:r w:rsidRPr="006F71F5">
              <w:rPr>
                <w:rFonts w:ascii="HG丸ｺﾞｼｯｸM-PRO" w:eastAsia="HG丸ｺﾞｼｯｸM-PRO" w:hAnsi="HG丸ｺﾞｼｯｸM-PRO"/>
                <w:bCs/>
              </w:rPr>
              <w:t>96</w:t>
            </w:r>
          </w:p>
        </w:tc>
        <w:tc>
          <w:tcPr>
            <w:tcW w:w="1701" w:type="dxa"/>
          </w:tcPr>
          <w:p w14:paraId="5EADE85A" w14:textId="14629AFD"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7</w:t>
            </w:r>
            <w:r w:rsidRPr="006F71F5">
              <w:rPr>
                <w:rFonts w:ascii="HG丸ｺﾞｼｯｸM-PRO" w:eastAsia="HG丸ｺﾞｼｯｸM-PRO" w:hAnsi="HG丸ｺﾞｼｯｸM-PRO"/>
                <w:bCs/>
              </w:rPr>
              <w:t>50</w:t>
            </w:r>
          </w:p>
        </w:tc>
      </w:tr>
      <w:tr w:rsidR="00AF1DA1" w14:paraId="4FC831C8"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31E1C191" w14:textId="6865C5ED" w:rsidR="00AF1DA1" w:rsidRDefault="00AF1DA1" w:rsidP="00AF1DA1">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3CCBB82F" w14:textId="7E399BFB" w:rsidR="00AF1DA1" w:rsidRPr="00EB6EB8" w:rsidRDefault="00B318A4"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6</w:t>
            </w:r>
            <w:r>
              <w:rPr>
                <w:rFonts w:ascii="HG丸ｺﾞｼｯｸM-PRO" w:eastAsia="HG丸ｺﾞｼｯｸM-PRO" w:hAnsi="HG丸ｺﾞｼｯｸM-PRO"/>
              </w:rPr>
              <w:t>94</w:t>
            </w:r>
          </w:p>
        </w:tc>
        <w:tc>
          <w:tcPr>
            <w:tcW w:w="1701" w:type="dxa"/>
          </w:tcPr>
          <w:p w14:paraId="6E65BB1D" w14:textId="5CD65C65"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4E2AB560" w14:textId="77777777" w:rsidR="00213C5F" w:rsidRDefault="00213C5F" w:rsidP="0083023F">
      <w:pPr>
        <w:jc w:val="left"/>
        <w:rPr>
          <w:rFonts w:ascii="HG丸ｺﾞｼｯｸM-PRO" w:eastAsia="HG丸ｺﾞｼｯｸM-PRO" w:hAnsi="HG丸ｺﾞｼｯｸM-PRO"/>
        </w:rPr>
      </w:pPr>
    </w:p>
    <w:p w14:paraId="701E52A9" w14:textId="77777777" w:rsidR="00704FD7" w:rsidRDefault="00704FD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② 住民一人あたり減価償却費</w:t>
      </w:r>
    </w:p>
    <w:tbl>
      <w:tblPr>
        <w:tblStyle w:val="8"/>
        <w:tblW w:w="0" w:type="auto"/>
        <w:tblInd w:w="108" w:type="dxa"/>
        <w:tblLook w:val="04A0" w:firstRow="1" w:lastRow="0" w:firstColumn="1" w:lastColumn="0" w:noHBand="0" w:noVBand="1"/>
      </w:tblPr>
      <w:tblGrid>
        <w:gridCol w:w="1418"/>
        <w:gridCol w:w="6095"/>
      </w:tblGrid>
      <w:tr w:rsidR="00704FD7" w14:paraId="43E93242"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56560C4A" w14:textId="77777777" w:rsidR="00704FD7" w:rsidRPr="00C9324A" w:rsidRDefault="00704FD7"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3E224621" w14:textId="77777777" w:rsidR="00704FD7" w:rsidRPr="00C9324A" w:rsidRDefault="00704FD7" w:rsidP="00401570">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減価償却費</w:t>
            </w:r>
            <w:r w:rsidRPr="00C9324A">
              <w:rPr>
                <w:rFonts w:ascii="HG丸ｺﾞｼｯｸM-PRO" w:eastAsia="HG丸ｺﾞｼｯｸM-PRO" w:hAnsi="HG丸ｺﾞｼｯｸM-PRO" w:hint="eastAsia"/>
                <w:b w:val="0"/>
              </w:rPr>
              <w:t xml:space="preserve">　÷　住民基本台帳人口</w:t>
            </w:r>
          </w:p>
        </w:tc>
      </w:tr>
    </w:tbl>
    <w:p w14:paraId="6439F8BF" w14:textId="77777777" w:rsidR="00704FD7" w:rsidRPr="00704FD7" w:rsidRDefault="00704FD7"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704FD7" w14:paraId="147DC8B9"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F08B15F" w14:textId="77777777" w:rsidR="00704FD7" w:rsidRPr="00EB6EB8" w:rsidRDefault="00704FD7" w:rsidP="00401570">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指標数値（千円／人）</w:t>
            </w:r>
          </w:p>
        </w:tc>
        <w:tc>
          <w:tcPr>
            <w:tcW w:w="1886" w:type="dxa"/>
          </w:tcPr>
          <w:p w14:paraId="2B895843"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4F0BD882" w14:textId="77777777" w:rsidR="00704FD7" w:rsidRPr="00EB6EB8" w:rsidRDefault="00704FD7"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AF1DA1" w14:paraId="1176E142"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0766CA47" w14:textId="47441895" w:rsidR="00AF1DA1" w:rsidRPr="00AF1DA1" w:rsidRDefault="001F3CBD" w:rsidP="00AF1DA1">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6F71F5">
              <w:rPr>
                <w:rFonts w:ascii="HG丸ｺﾞｼｯｸM-PRO" w:eastAsia="HG丸ｺﾞｼｯｸM-PRO" w:hAnsi="HG丸ｺﾞｼｯｸM-PRO" w:hint="eastAsia"/>
                <w:bCs w:val="0"/>
              </w:rPr>
              <w:t>3</w:t>
            </w:r>
            <w:r w:rsidR="00AF1DA1" w:rsidRPr="00AF1DA1">
              <w:rPr>
                <w:rFonts w:ascii="HG丸ｺﾞｼｯｸM-PRO" w:eastAsia="HG丸ｺﾞｼｯｸM-PRO" w:hAnsi="HG丸ｺﾞｼｯｸM-PRO" w:hint="eastAsia"/>
                <w:bCs w:val="0"/>
              </w:rPr>
              <w:t>年度</w:t>
            </w:r>
          </w:p>
        </w:tc>
        <w:tc>
          <w:tcPr>
            <w:tcW w:w="1886" w:type="dxa"/>
          </w:tcPr>
          <w:p w14:paraId="0D6ABD3E" w14:textId="259344C8" w:rsidR="00AF1DA1" w:rsidRPr="00AF1DA1" w:rsidRDefault="00AF1DA1"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AF1DA1">
              <w:rPr>
                <w:rFonts w:ascii="HG丸ｺﾞｼｯｸM-PRO" w:eastAsia="HG丸ｺﾞｼｯｸM-PRO" w:hAnsi="HG丸ｺﾞｼｯｸM-PRO" w:hint="eastAsia"/>
                <w:b/>
              </w:rPr>
              <w:t>1</w:t>
            </w:r>
            <w:r w:rsidR="006F71F5">
              <w:rPr>
                <w:rFonts w:ascii="HG丸ｺﾞｼｯｸM-PRO" w:eastAsia="HG丸ｺﾞｼｯｸM-PRO" w:hAnsi="HG丸ｺﾞｼｯｸM-PRO"/>
                <w:b/>
              </w:rPr>
              <w:t>44</w:t>
            </w:r>
          </w:p>
        </w:tc>
        <w:tc>
          <w:tcPr>
            <w:tcW w:w="1701" w:type="dxa"/>
          </w:tcPr>
          <w:p w14:paraId="52EAB6E2" w14:textId="02AD0986" w:rsidR="00AF1DA1" w:rsidRPr="00AF1DA1" w:rsidRDefault="005A31DB" w:rsidP="00AF1DA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1</w:t>
            </w:r>
            <w:r w:rsidR="006F71F5">
              <w:rPr>
                <w:rFonts w:ascii="HG丸ｺﾞｼｯｸM-PRO" w:eastAsia="HG丸ｺﾞｼｯｸM-PRO" w:hAnsi="HG丸ｺﾞｼｯｸM-PRO"/>
                <w:b/>
              </w:rPr>
              <w:t>80</w:t>
            </w:r>
          </w:p>
        </w:tc>
      </w:tr>
      <w:tr w:rsidR="006F71F5" w14:paraId="78D4B4E0"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106EFAE8" w14:textId="32100D16"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0C9C4112" w14:textId="2CECEEE5"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31</w:t>
            </w:r>
          </w:p>
        </w:tc>
        <w:tc>
          <w:tcPr>
            <w:tcW w:w="1701" w:type="dxa"/>
          </w:tcPr>
          <w:p w14:paraId="6178F826" w14:textId="3BE2C906"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64</w:t>
            </w:r>
          </w:p>
        </w:tc>
      </w:tr>
      <w:tr w:rsidR="006F71F5" w14:paraId="3AB9C52D"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388A1E59" w14:textId="629412E9"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令和元年度</w:t>
            </w:r>
          </w:p>
        </w:tc>
        <w:tc>
          <w:tcPr>
            <w:tcW w:w="1886" w:type="dxa"/>
          </w:tcPr>
          <w:p w14:paraId="25BB1E91" w14:textId="3BBE32F2"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18</w:t>
            </w:r>
          </w:p>
        </w:tc>
        <w:tc>
          <w:tcPr>
            <w:tcW w:w="1701" w:type="dxa"/>
          </w:tcPr>
          <w:p w14:paraId="1690592D" w14:textId="693AD583"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1</w:t>
            </w:r>
            <w:r w:rsidRPr="006F71F5">
              <w:rPr>
                <w:rFonts w:ascii="HG丸ｺﾞｼｯｸM-PRO" w:eastAsia="HG丸ｺﾞｼｯｸM-PRO" w:hAnsi="HG丸ｺﾞｼｯｸM-PRO"/>
                <w:bCs/>
              </w:rPr>
              <w:t>41</w:t>
            </w:r>
          </w:p>
        </w:tc>
      </w:tr>
      <w:tr w:rsidR="00AF1DA1" w14:paraId="4B0C03D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03CE212C" w14:textId="48BC0B27" w:rsidR="00AF1DA1" w:rsidRDefault="00AF1DA1" w:rsidP="00AF1DA1">
            <w:pPr>
              <w:jc w:val="center"/>
              <w:rPr>
                <w:rFonts w:ascii="HG丸ｺﾞｼｯｸM-PRO" w:eastAsia="HG丸ｺﾞｼｯｸM-PRO" w:hAnsi="HG丸ｺﾞｼｯｸM-PRO"/>
                <w:b w:val="0"/>
              </w:rPr>
            </w:pPr>
            <w:r w:rsidRPr="00AF1DA1">
              <w:rPr>
                <w:rFonts w:ascii="HG丸ｺﾞｼｯｸM-PRO" w:eastAsia="HG丸ｺﾞｼｯｸM-PRO" w:hAnsi="HG丸ｺﾞｼｯｸM-PRO" w:hint="eastAsia"/>
                <w:b w:val="0"/>
              </w:rPr>
              <w:t>類似団体平均値</w:t>
            </w:r>
          </w:p>
        </w:tc>
        <w:tc>
          <w:tcPr>
            <w:tcW w:w="1886" w:type="dxa"/>
          </w:tcPr>
          <w:p w14:paraId="15DB55F3" w14:textId="0ABB511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1701" w:type="dxa"/>
          </w:tcPr>
          <w:p w14:paraId="1A7D1143" w14:textId="3909DCF7" w:rsidR="00AF1DA1" w:rsidRPr="00EB6EB8" w:rsidRDefault="00AF1DA1" w:rsidP="00AF1DA1">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35595F74" w14:textId="77777777" w:rsidR="00737ABB" w:rsidRDefault="00737ABB" w:rsidP="0083023F">
      <w:pPr>
        <w:jc w:val="left"/>
        <w:rPr>
          <w:rFonts w:ascii="HG丸ｺﾞｼｯｸM-PRO" w:eastAsia="HG丸ｺﾞｼｯｸM-PRO" w:hAnsi="HG丸ｺﾞｼｯｸM-PRO"/>
        </w:rPr>
      </w:pPr>
    </w:p>
    <w:p w14:paraId="40AFBD68" w14:textId="275BEDF7" w:rsidR="00FE2825" w:rsidRDefault="00AA2A27"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E74377">
        <w:rPr>
          <w:rFonts w:ascii="HG丸ｺﾞｼｯｸM-PRO" w:eastAsia="HG丸ｺﾞｼｯｸM-PRO" w:hAnsi="HG丸ｺﾞｼｯｸM-PRO" w:hint="eastAsia"/>
        </w:rPr>
        <w:t>５</w:t>
      </w:r>
      <w:r w:rsidR="00FE2825">
        <w:rPr>
          <w:rFonts w:ascii="HG丸ｺﾞｼｯｸM-PRO" w:eastAsia="HG丸ｺﾞｼｯｸM-PRO" w:hAnsi="HG丸ｺﾞｼｯｸM-PRO" w:hint="eastAsia"/>
        </w:rPr>
        <w:t>）自律性</w:t>
      </w:r>
    </w:p>
    <w:p w14:paraId="0CC4E065" w14:textId="77777777" w:rsidR="001F04D4" w:rsidRDefault="001F04D4" w:rsidP="0083023F">
      <w:pPr>
        <w:jc w:val="left"/>
        <w:rPr>
          <w:rFonts w:ascii="HG丸ｺﾞｼｯｸM-PRO" w:eastAsia="HG丸ｺﾞｼｯｸM-PRO" w:hAnsi="HG丸ｺﾞｼｯｸM-PRO"/>
        </w:rPr>
      </w:pPr>
    </w:p>
    <w:p w14:paraId="31021793" w14:textId="77777777" w:rsidR="007F305B" w:rsidRDefault="00FE282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① 受益者負担の割合</w:t>
      </w:r>
      <w:r w:rsidR="007F305B">
        <w:rPr>
          <w:rFonts w:ascii="HG丸ｺﾞｼｯｸM-PRO" w:eastAsia="HG丸ｺﾞｼｯｸM-PRO" w:hAnsi="HG丸ｺﾞｼｯｸM-PRO" w:hint="eastAsia"/>
        </w:rPr>
        <w:t>（受益者負担比率）</w:t>
      </w:r>
    </w:p>
    <w:p w14:paraId="384F1F3F" w14:textId="77777777" w:rsidR="007F305B" w:rsidRDefault="007F305B"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経常収益を経常費用と比較することにより、行政サービス提供に対する負担（経常費用）について、</w:t>
      </w:r>
      <w:r w:rsidR="0049096A">
        <w:rPr>
          <w:rFonts w:ascii="HG丸ｺﾞｼｯｸM-PRO" w:eastAsia="HG丸ｺﾞｼｯｸM-PRO" w:hAnsi="HG丸ｺﾞｼｯｸM-PRO" w:hint="eastAsia"/>
        </w:rPr>
        <w:t>どの程度使用料・</w:t>
      </w:r>
      <w:r w:rsidR="004A61A8">
        <w:rPr>
          <w:rFonts w:ascii="HG丸ｺﾞｼｯｸM-PRO" w:eastAsia="HG丸ｺﾞｼｯｸM-PRO" w:hAnsi="HG丸ｺﾞｼｯｸM-PRO" w:hint="eastAsia"/>
        </w:rPr>
        <w:t>手数料等の受益者負担（経常収益）で賄えているのかを表しています。これを経年比較および類似団体比較することにより、受益者負担の特徴を把握することが可能となります。</w:t>
      </w:r>
    </w:p>
    <w:tbl>
      <w:tblPr>
        <w:tblStyle w:val="8"/>
        <w:tblW w:w="0" w:type="auto"/>
        <w:tblInd w:w="108" w:type="dxa"/>
        <w:tblLook w:val="04A0" w:firstRow="1" w:lastRow="0" w:firstColumn="1" w:lastColumn="0" w:noHBand="0" w:noVBand="1"/>
      </w:tblPr>
      <w:tblGrid>
        <w:gridCol w:w="1418"/>
        <w:gridCol w:w="6095"/>
      </w:tblGrid>
      <w:tr w:rsidR="004A61A8" w14:paraId="69869A57"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14:paraId="4E6E7A3E" w14:textId="77777777" w:rsidR="004A61A8" w:rsidRPr="00C9324A" w:rsidRDefault="004A61A8" w:rsidP="00401570">
            <w:pPr>
              <w:jc w:val="center"/>
              <w:rPr>
                <w:rFonts w:ascii="HG丸ｺﾞｼｯｸM-PRO" w:eastAsia="HG丸ｺﾞｼｯｸM-PRO" w:hAnsi="HG丸ｺﾞｼｯｸM-PRO"/>
                <w:b w:val="0"/>
              </w:rPr>
            </w:pPr>
            <w:r w:rsidRPr="00C9324A">
              <w:rPr>
                <w:rFonts w:ascii="HG丸ｺﾞｼｯｸM-PRO" w:eastAsia="HG丸ｺﾞｼｯｸM-PRO" w:hAnsi="HG丸ｺﾞｼｯｸM-PRO" w:hint="eastAsia"/>
                <w:b w:val="0"/>
              </w:rPr>
              <w:t>算定式</w:t>
            </w:r>
          </w:p>
        </w:tc>
        <w:tc>
          <w:tcPr>
            <w:tcW w:w="6095" w:type="dxa"/>
          </w:tcPr>
          <w:p w14:paraId="7F548BDD" w14:textId="77777777" w:rsidR="004A61A8" w:rsidRPr="00C9324A" w:rsidRDefault="004A61A8" w:rsidP="004A61A8">
            <w:pPr>
              <w:ind w:firstLineChars="100" w:firstLine="210"/>
              <w:jc w:val="left"/>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Pr>
                <w:rFonts w:ascii="HG丸ｺﾞｼｯｸM-PRO" w:eastAsia="HG丸ｺﾞｼｯｸM-PRO" w:hAnsi="HG丸ｺﾞｼｯｸM-PRO" w:hint="eastAsia"/>
                <w:b w:val="0"/>
              </w:rPr>
              <w:t>経常収益</w:t>
            </w:r>
            <w:r w:rsidRPr="00C9324A">
              <w:rPr>
                <w:rFonts w:ascii="HG丸ｺﾞｼｯｸM-PRO" w:eastAsia="HG丸ｺﾞｼｯｸM-PRO" w:hAnsi="HG丸ｺﾞｼｯｸM-PRO" w:hint="eastAsia"/>
                <w:b w:val="0"/>
              </w:rPr>
              <w:t xml:space="preserve">　÷　</w:t>
            </w:r>
            <w:r>
              <w:rPr>
                <w:rFonts w:ascii="HG丸ｺﾞｼｯｸM-PRO" w:eastAsia="HG丸ｺﾞｼｯｸM-PRO" w:hAnsi="HG丸ｺﾞｼｯｸM-PRO" w:hint="eastAsia"/>
                <w:b w:val="0"/>
              </w:rPr>
              <w:t>経常費用</w:t>
            </w:r>
          </w:p>
        </w:tc>
      </w:tr>
    </w:tbl>
    <w:p w14:paraId="6BDBDB96" w14:textId="01AF1C60" w:rsidR="00C16728" w:rsidRDefault="00C16728" w:rsidP="0083023F">
      <w:pPr>
        <w:jc w:val="left"/>
        <w:rPr>
          <w:rFonts w:ascii="HG丸ｺﾞｼｯｸM-PRO" w:eastAsia="HG丸ｺﾞｼｯｸM-PRO" w:hAnsi="HG丸ｺﾞｼｯｸM-PRO"/>
        </w:rPr>
      </w:pPr>
    </w:p>
    <w:p w14:paraId="35E02D5F" w14:textId="74396C94" w:rsidR="00BE2EC8" w:rsidRDefault="00BE2EC8" w:rsidP="0083023F">
      <w:pPr>
        <w:jc w:val="left"/>
        <w:rPr>
          <w:rFonts w:ascii="HG丸ｺﾞｼｯｸM-PRO" w:eastAsia="HG丸ｺﾞｼｯｸM-PRO" w:hAnsi="HG丸ｺﾞｼｯｸM-PRO"/>
        </w:rPr>
      </w:pPr>
    </w:p>
    <w:p w14:paraId="5A075D27" w14:textId="77777777" w:rsidR="00BE2EC8" w:rsidRDefault="00BE2EC8" w:rsidP="0083023F">
      <w:pPr>
        <w:jc w:val="left"/>
        <w:rPr>
          <w:rFonts w:ascii="HG丸ｺﾞｼｯｸM-PRO" w:eastAsia="HG丸ｺﾞｼｯｸM-PRO" w:hAnsi="HG丸ｺﾞｼｯｸM-PRO"/>
        </w:rPr>
      </w:pPr>
    </w:p>
    <w:tbl>
      <w:tblPr>
        <w:tblStyle w:val="8"/>
        <w:tblW w:w="0" w:type="auto"/>
        <w:tblInd w:w="534" w:type="dxa"/>
        <w:tblLook w:val="04A0" w:firstRow="1" w:lastRow="0" w:firstColumn="1" w:lastColumn="0" w:noHBand="0" w:noVBand="1"/>
      </w:tblPr>
      <w:tblGrid>
        <w:gridCol w:w="2366"/>
        <w:gridCol w:w="1886"/>
        <w:gridCol w:w="1701"/>
      </w:tblGrid>
      <w:tr w:rsidR="004A61A8" w14:paraId="58764AE5" w14:textId="77777777" w:rsidTr="00401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6C83FD7B" w14:textId="77777777" w:rsidR="004A61A8" w:rsidRPr="00EB6EB8" w:rsidRDefault="004A61A8" w:rsidP="004A61A8">
            <w:pPr>
              <w:jc w:val="center"/>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lastRenderedPageBreak/>
              <w:t>指標数値（</w:t>
            </w:r>
            <w:r>
              <w:rPr>
                <w:rFonts w:ascii="HG丸ｺﾞｼｯｸM-PRO" w:eastAsia="HG丸ｺﾞｼｯｸM-PRO" w:hAnsi="HG丸ｺﾞｼｯｸM-PRO" w:hint="eastAsia"/>
                <w:b w:val="0"/>
              </w:rPr>
              <w:t>％</w:t>
            </w:r>
            <w:r w:rsidRPr="00EB6EB8">
              <w:rPr>
                <w:rFonts w:ascii="HG丸ｺﾞｼｯｸM-PRO" w:eastAsia="HG丸ｺﾞｼｯｸM-PRO" w:hAnsi="HG丸ｺﾞｼｯｸM-PRO" w:hint="eastAsia"/>
                <w:b w:val="0"/>
              </w:rPr>
              <w:t>）</w:t>
            </w:r>
          </w:p>
        </w:tc>
        <w:tc>
          <w:tcPr>
            <w:tcW w:w="1886" w:type="dxa"/>
          </w:tcPr>
          <w:p w14:paraId="1EA0386B"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一般会計等</w:t>
            </w:r>
          </w:p>
        </w:tc>
        <w:tc>
          <w:tcPr>
            <w:tcW w:w="1701" w:type="dxa"/>
          </w:tcPr>
          <w:p w14:paraId="03A12788" w14:textId="77777777" w:rsidR="004A61A8" w:rsidRPr="00EB6EB8" w:rsidRDefault="004A61A8" w:rsidP="00401570">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rPr>
            </w:pPr>
            <w:r w:rsidRPr="00EB6EB8">
              <w:rPr>
                <w:rFonts w:ascii="HG丸ｺﾞｼｯｸM-PRO" w:eastAsia="HG丸ｺﾞｼｯｸM-PRO" w:hAnsi="HG丸ｺﾞｼｯｸM-PRO" w:hint="eastAsia"/>
                <w:b w:val="0"/>
              </w:rPr>
              <w:t>全体</w:t>
            </w:r>
          </w:p>
        </w:tc>
      </w:tr>
      <w:tr w:rsidR="00BE2EC8" w14:paraId="18C048B0"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12874B26" w14:textId="277D3D13" w:rsidR="00BE2EC8" w:rsidRPr="00BE2EC8" w:rsidRDefault="001F3CBD" w:rsidP="00BE2EC8">
            <w:pPr>
              <w:jc w:val="center"/>
              <w:rPr>
                <w:rFonts w:ascii="HG丸ｺﾞｼｯｸM-PRO" w:eastAsia="HG丸ｺﾞｼｯｸM-PRO" w:hAnsi="HG丸ｺﾞｼｯｸM-PRO"/>
                <w:bCs w:val="0"/>
              </w:rPr>
            </w:pPr>
            <w:r>
              <w:rPr>
                <w:rFonts w:ascii="HG丸ｺﾞｼｯｸM-PRO" w:eastAsia="HG丸ｺﾞｼｯｸM-PRO" w:hAnsi="HG丸ｺﾞｼｯｸM-PRO" w:hint="eastAsia"/>
                <w:bCs w:val="0"/>
              </w:rPr>
              <w:t>令和</w:t>
            </w:r>
            <w:r w:rsidR="006F71F5">
              <w:rPr>
                <w:rFonts w:ascii="HG丸ｺﾞｼｯｸM-PRO" w:eastAsia="HG丸ｺﾞｼｯｸM-PRO" w:hAnsi="HG丸ｺﾞｼｯｸM-PRO" w:hint="eastAsia"/>
                <w:bCs w:val="0"/>
              </w:rPr>
              <w:t>3</w:t>
            </w:r>
            <w:r w:rsidR="00BE2EC8" w:rsidRPr="00BE2EC8">
              <w:rPr>
                <w:rFonts w:ascii="HG丸ｺﾞｼｯｸM-PRO" w:eastAsia="HG丸ｺﾞｼｯｸM-PRO" w:hAnsi="HG丸ｺﾞｼｯｸM-PRO" w:hint="eastAsia"/>
                <w:bCs w:val="0"/>
              </w:rPr>
              <w:t>年度</w:t>
            </w:r>
          </w:p>
        </w:tc>
        <w:tc>
          <w:tcPr>
            <w:tcW w:w="1886" w:type="dxa"/>
          </w:tcPr>
          <w:p w14:paraId="6B5AA208" w14:textId="3AA1C7FF" w:rsidR="00BE2EC8" w:rsidRPr="00BE2EC8" w:rsidRDefault="00BE2EC8"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E2EC8">
              <w:rPr>
                <w:rFonts w:ascii="HG丸ｺﾞｼｯｸM-PRO" w:eastAsia="HG丸ｺﾞｼｯｸM-PRO" w:hAnsi="HG丸ｺﾞｼｯｸM-PRO" w:hint="eastAsia"/>
                <w:b/>
              </w:rPr>
              <w:t>3</w:t>
            </w:r>
            <w:r w:rsidRPr="00BE2EC8">
              <w:rPr>
                <w:rFonts w:ascii="HG丸ｺﾞｼｯｸM-PRO" w:eastAsia="HG丸ｺﾞｼｯｸM-PRO" w:hAnsi="HG丸ｺﾞｼｯｸM-PRO"/>
                <w:b/>
              </w:rPr>
              <w:t>.</w:t>
            </w:r>
            <w:r w:rsidR="006F71F5">
              <w:rPr>
                <w:rFonts w:ascii="HG丸ｺﾞｼｯｸM-PRO" w:eastAsia="HG丸ｺﾞｼｯｸM-PRO" w:hAnsi="HG丸ｺﾞｼｯｸM-PRO"/>
                <w:b/>
              </w:rPr>
              <w:t>9</w:t>
            </w:r>
          </w:p>
        </w:tc>
        <w:tc>
          <w:tcPr>
            <w:tcW w:w="1701" w:type="dxa"/>
          </w:tcPr>
          <w:p w14:paraId="0F06F3B6" w14:textId="7FCBCDB8" w:rsidR="00BE2EC8" w:rsidRPr="00BE2EC8" w:rsidRDefault="005A31DB" w:rsidP="00BE2EC8">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Pr>
                <w:rFonts w:ascii="HG丸ｺﾞｼｯｸM-PRO" w:eastAsia="HG丸ｺﾞｼｯｸM-PRO" w:hAnsi="HG丸ｺﾞｼｯｸM-PRO" w:hint="eastAsia"/>
                <w:b/>
              </w:rPr>
              <w:t>4</w:t>
            </w:r>
            <w:r>
              <w:rPr>
                <w:rFonts w:ascii="HG丸ｺﾞｼｯｸM-PRO" w:eastAsia="HG丸ｺﾞｼｯｸM-PRO" w:hAnsi="HG丸ｺﾞｼｯｸM-PRO"/>
                <w:b/>
              </w:rPr>
              <w:t>.</w:t>
            </w:r>
            <w:r w:rsidR="006F71F5">
              <w:rPr>
                <w:rFonts w:ascii="HG丸ｺﾞｼｯｸM-PRO" w:eastAsia="HG丸ｺﾞｼｯｸM-PRO" w:hAnsi="HG丸ｺﾞｼｯｸM-PRO"/>
                <w:b/>
              </w:rPr>
              <w:t>6</w:t>
            </w:r>
          </w:p>
        </w:tc>
      </w:tr>
      <w:tr w:rsidR="006F71F5" w14:paraId="16C6E4E7"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2994BE12" w14:textId="138E851D"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令和2年度</w:t>
            </w:r>
          </w:p>
        </w:tc>
        <w:tc>
          <w:tcPr>
            <w:tcW w:w="1886" w:type="dxa"/>
          </w:tcPr>
          <w:p w14:paraId="4A4C7E99" w14:textId="49B5E461"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3</w:t>
            </w:r>
            <w:r w:rsidRPr="006F71F5">
              <w:rPr>
                <w:rFonts w:ascii="HG丸ｺﾞｼｯｸM-PRO" w:eastAsia="HG丸ｺﾞｼｯｸM-PRO" w:hAnsi="HG丸ｺﾞｼｯｸM-PRO"/>
                <w:bCs/>
              </w:rPr>
              <w:t>.0</w:t>
            </w:r>
          </w:p>
        </w:tc>
        <w:tc>
          <w:tcPr>
            <w:tcW w:w="1701" w:type="dxa"/>
          </w:tcPr>
          <w:p w14:paraId="73A1870D" w14:textId="479FA58B" w:rsidR="006F71F5" w:rsidRPr="006F71F5" w:rsidRDefault="006F71F5" w:rsidP="006F71F5">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4</w:t>
            </w:r>
            <w:r w:rsidRPr="006F71F5">
              <w:rPr>
                <w:rFonts w:ascii="HG丸ｺﾞｼｯｸM-PRO" w:eastAsia="HG丸ｺﾞｼｯｸM-PRO" w:hAnsi="HG丸ｺﾞｼｯｸM-PRO"/>
                <w:bCs/>
              </w:rPr>
              <w:t>.0</w:t>
            </w:r>
          </w:p>
        </w:tc>
      </w:tr>
      <w:tr w:rsidR="006F71F5" w14:paraId="582E0F86" w14:textId="77777777" w:rsidTr="004015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6" w:type="dxa"/>
          </w:tcPr>
          <w:p w14:paraId="4D241FC3" w14:textId="2BCEE6D8" w:rsidR="006F71F5" w:rsidRPr="006F71F5" w:rsidRDefault="006F71F5" w:rsidP="006F71F5">
            <w:pPr>
              <w:jc w:val="center"/>
              <w:rPr>
                <w:rFonts w:ascii="HG丸ｺﾞｼｯｸM-PRO" w:eastAsia="HG丸ｺﾞｼｯｸM-PRO" w:hAnsi="HG丸ｺﾞｼｯｸM-PRO"/>
                <w:b w:val="0"/>
              </w:rPr>
            </w:pPr>
            <w:r w:rsidRPr="006F71F5">
              <w:rPr>
                <w:rFonts w:ascii="HG丸ｺﾞｼｯｸM-PRO" w:eastAsia="HG丸ｺﾞｼｯｸM-PRO" w:hAnsi="HG丸ｺﾞｼｯｸM-PRO" w:hint="eastAsia"/>
                <w:b w:val="0"/>
              </w:rPr>
              <w:t>令和元年度</w:t>
            </w:r>
          </w:p>
        </w:tc>
        <w:tc>
          <w:tcPr>
            <w:tcW w:w="1886" w:type="dxa"/>
          </w:tcPr>
          <w:p w14:paraId="7DE35D3E" w14:textId="6EFCE30B"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3</w:t>
            </w:r>
            <w:r w:rsidRPr="006F71F5">
              <w:rPr>
                <w:rFonts w:ascii="HG丸ｺﾞｼｯｸM-PRO" w:eastAsia="HG丸ｺﾞｼｯｸM-PRO" w:hAnsi="HG丸ｺﾞｼｯｸM-PRO"/>
                <w:bCs/>
              </w:rPr>
              <w:t>.7</w:t>
            </w:r>
          </w:p>
        </w:tc>
        <w:tc>
          <w:tcPr>
            <w:tcW w:w="1701" w:type="dxa"/>
          </w:tcPr>
          <w:p w14:paraId="167D18D3" w14:textId="4E671F59" w:rsidR="006F71F5" w:rsidRPr="006F71F5" w:rsidRDefault="006F71F5" w:rsidP="006F71F5">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rPr>
            </w:pPr>
            <w:r w:rsidRPr="006F71F5">
              <w:rPr>
                <w:rFonts w:ascii="HG丸ｺﾞｼｯｸM-PRO" w:eastAsia="HG丸ｺﾞｼｯｸM-PRO" w:hAnsi="HG丸ｺﾞｼｯｸM-PRO" w:hint="eastAsia"/>
                <w:bCs/>
              </w:rPr>
              <w:t>5.</w:t>
            </w:r>
            <w:r w:rsidRPr="006F71F5">
              <w:rPr>
                <w:rFonts w:ascii="HG丸ｺﾞｼｯｸM-PRO" w:eastAsia="HG丸ｺﾞｼｯｸM-PRO" w:hAnsi="HG丸ｺﾞｼｯｸM-PRO"/>
                <w:bCs/>
              </w:rPr>
              <w:t>7</w:t>
            </w:r>
          </w:p>
        </w:tc>
      </w:tr>
      <w:tr w:rsidR="00BE2EC8" w14:paraId="6DDD4D13" w14:textId="77777777" w:rsidTr="00401570">
        <w:tc>
          <w:tcPr>
            <w:cnfStyle w:val="001000000000" w:firstRow="0" w:lastRow="0" w:firstColumn="1" w:lastColumn="0" w:oddVBand="0" w:evenVBand="0" w:oddHBand="0" w:evenHBand="0" w:firstRowFirstColumn="0" w:firstRowLastColumn="0" w:lastRowFirstColumn="0" w:lastRowLastColumn="0"/>
            <w:tcW w:w="2366" w:type="dxa"/>
          </w:tcPr>
          <w:p w14:paraId="7A165C58" w14:textId="3AC881DE" w:rsidR="00BE2EC8" w:rsidRDefault="00BE2EC8" w:rsidP="00BE2EC8">
            <w:pPr>
              <w:jc w:val="center"/>
              <w:rPr>
                <w:rFonts w:ascii="HG丸ｺﾞｼｯｸM-PRO" w:eastAsia="HG丸ｺﾞｼｯｸM-PRO" w:hAnsi="HG丸ｺﾞｼｯｸM-PRO"/>
                <w:b w:val="0"/>
              </w:rPr>
            </w:pPr>
            <w:r w:rsidRPr="00BE2EC8">
              <w:rPr>
                <w:rFonts w:ascii="HG丸ｺﾞｼｯｸM-PRO" w:eastAsia="HG丸ｺﾞｼｯｸM-PRO" w:hAnsi="HG丸ｺﾞｼｯｸM-PRO" w:hint="eastAsia"/>
                <w:b w:val="0"/>
              </w:rPr>
              <w:t>類似団体平均値</w:t>
            </w:r>
          </w:p>
        </w:tc>
        <w:tc>
          <w:tcPr>
            <w:tcW w:w="1886" w:type="dxa"/>
          </w:tcPr>
          <w:p w14:paraId="46E1A5E9" w14:textId="1A27C60C" w:rsidR="00BE2EC8" w:rsidRPr="00EB6EB8" w:rsidRDefault="00B318A4" w:rsidP="00BE2EC8">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4</w:t>
            </w:r>
            <w:r>
              <w:rPr>
                <w:rFonts w:ascii="HG丸ｺﾞｼｯｸM-PRO" w:eastAsia="HG丸ｺﾞｼｯｸM-PRO" w:hAnsi="HG丸ｺﾞｼｯｸM-PRO"/>
              </w:rPr>
              <w:t>.0</w:t>
            </w:r>
          </w:p>
        </w:tc>
        <w:tc>
          <w:tcPr>
            <w:tcW w:w="1701" w:type="dxa"/>
          </w:tcPr>
          <w:p w14:paraId="59A6C4EB" w14:textId="5522E4E0" w:rsidR="00BE2EC8" w:rsidRPr="00EB6EB8" w:rsidRDefault="00BE2EC8" w:rsidP="00BE2EC8">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5DE2CCB5" w14:textId="38C16082" w:rsidR="004A61A8" w:rsidRDefault="004A61A8" w:rsidP="0083023F">
      <w:pPr>
        <w:jc w:val="left"/>
        <w:rPr>
          <w:rFonts w:ascii="HG丸ｺﾞｼｯｸM-PRO" w:eastAsia="HG丸ｺﾞｼｯｸM-PRO" w:hAnsi="HG丸ｺﾞｼｯｸM-PRO"/>
        </w:rPr>
      </w:pPr>
    </w:p>
    <w:p w14:paraId="6DA0348A" w14:textId="77777777" w:rsidR="001F04D4" w:rsidRDefault="001F04D4" w:rsidP="0083023F">
      <w:pPr>
        <w:jc w:val="left"/>
        <w:rPr>
          <w:rFonts w:ascii="HG丸ｺﾞｼｯｸM-PRO" w:eastAsia="HG丸ｺﾞｼｯｸM-PRO" w:hAnsi="HG丸ｺﾞｼｯｸM-PRO"/>
        </w:rPr>
      </w:pPr>
    </w:p>
    <w:p w14:paraId="50D1496B" w14:textId="77E136FD" w:rsidR="008E5C0D" w:rsidRPr="0088160A"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（６）指標等から読み取れる内容についての留意点</w:t>
      </w:r>
    </w:p>
    <w:p w14:paraId="16077FE0" w14:textId="77777777" w:rsidR="001F04D4" w:rsidRPr="0088160A" w:rsidRDefault="001F04D4" w:rsidP="008E5C0D">
      <w:pPr>
        <w:jc w:val="left"/>
        <w:rPr>
          <w:rFonts w:ascii="HG丸ｺﾞｼｯｸM-PRO" w:eastAsia="HG丸ｺﾞｼｯｸM-PRO" w:hAnsi="HG丸ｺﾞｼｯｸM-PRO"/>
        </w:rPr>
      </w:pPr>
    </w:p>
    <w:p w14:paraId="07FA7161" w14:textId="372F0DA7" w:rsidR="008E5C0D" w:rsidRPr="0088160A" w:rsidRDefault="008E5C0D" w:rsidP="00165459">
      <w:pPr>
        <w:pStyle w:val="a8"/>
        <w:numPr>
          <w:ilvl w:val="0"/>
          <w:numId w:val="2"/>
        </w:numPr>
        <w:ind w:leftChars="0"/>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純資産比率について</w:t>
      </w:r>
    </w:p>
    <w:p w14:paraId="2DDC521C" w14:textId="7D54872F" w:rsidR="008E5C0D" w:rsidRDefault="008E5C0D" w:rsidP="008E5C0D">
      <w:pPr>
        <w:jc w:val="left"/>
        <w:rPr>
          <w:rFonts w:ascii="HG丸ｺﾞｼｯｸM-PRO" w:eastAsia="HG丸ｺﾞｼｯｸM-PRO" w:hAnsi="HG丸ｺﾞｼｯｸM-PRO"/>
        </w:rPr>
      </w:pPr>
      <w:r w:rsidRPr="0088160A">
        <w:rPr>
          <w:rFonts w:ascii="HG丸ｺﾞｼｯｸM-PRO" w:eastAsia="HG丸ｺﾞｼｯｸM-PRO" w:hAnsi="HG丸ｺﾞｼｯｸM-PRO" w:hint="eastAsia"/>
        </w:rPr>
        <w:t xml:space="preserve">　</w:t>
      </w:r>
      <w:r w:rsidR="00547C97" w:rsidRPr="0088160A">
        <w:rPr>
          <w:rFonts w:ascii="HG丸ｺﾞｼｯｸM-PRO" w:eastAsia="HG丸ｺﾞｼｯｸM-PRO" w:hAnsi="HG丸ｺﾞｼｯｸM-PRO" w:hint="eastAsia"/>
        </w:rPr>
        <w:t>純資産比率は70％台の自治体が多いですが、</w:t>
      </w:r>
      <w:r w:rsidR="00372594" w:rsidRPr="0088160A">
        <w:rPr>
          <w:rFonts w:ascii="HG丸ｺﾞｼｯｸM-PRO" w:eastAsia="HG丸ｺﾞｼｯｸM-PRO" w:hAnsi="HG丸ｺﾞｼｯｸM-PRO" w:hint="eastAsia"/>
        </w:rPr>
        <w:t>東松島</w:t>
      </w:r>
      <w:r w:rsidRPr="0088160A">
        <w:rPr>
          <w:rFonts w:ascii="HG丸ｺﾞｼｯｸM-PRO" w:eastAsia="HG丸ｺﾞｼｯｸM-PRO" w:hAnsi="HG丸ｺﾞｼｯｸM-PRO" w:hint="eastAsia"/>
        </w:rPr>
        <w:t>市の</w:t>
      </w:r>
      <w:r w:rsidR="001F3CBD" w:rsidRPr="0088160A">
        <w:rPr>
          <w:rFonts w:ascii="HG丸ｺﾞｼｯｸM-PRO" w:eastAsia="HG丸ｺﾞｼｯｸM-PRO" w:hAnsi="HG丸ｺﾞｼｯｸM-PRO" w:hint="eastAsia"/>
        </w:rPr>
        <w:t>令和</w:t>
      </w:r>
      <w:r w:rsidR="00AA545F">
        <w:rPr>
          <w:rFonts w:ascii="HG丸ｺﾞｼｯｸM-PRO" w:eastAsia="HG丸ｺﾞｼｯｸM-PRO" w:hAnsi="HG丸ｺﾞｼｯｸM-PRO"/>
        </w:rPr>
        <w:t>3</w:t>
      </w:r>
      <w:r w:rsidRPr="0088160A">
        <w:rPr>
          <w:rFonts w:ascii="HG丸ｺﾞｼｯｸM-PRO" w:eastAsia="HG丸ｺﾞｼｯｸM-PRO" w:hAnsi="HG丸ｺﾞｼｯｸM-PRO" w:hint="eastAsia"/>
        </w:rPr>
        <w:t>年度</w:t>
      </w:r>
      <w:r w:rsidR="00547C97" w:rsidRPr="0088160A">
        <w:rPr>
          <w:rFonts w:ascii="HG丸ｺﾞｼｯｸM-PRO" w:eastAsia="HG丸ｺﾞｼｯｸM-PRO" w:hAnsi="HG丸ｺﾞｼｯｸM-PRO" w:hint="eastAsia"/>
        </w:rPr>
        <w:t>の純資産比率</w:t>
      </w:r>
      <w:r w:rsidRPr="0088160A">
        <w:rPr>
          <w:rFonts w:ascii="HG丸ｺﾞｼｯｸM-PRO" w:eastAsia="HG丸ｺﾞｼｯｸM-PRO" w:hAnsi="HG丸ｺﾞｼｯｸM-PRO" w:hint="eastAsia"/>
        </w:rPr>
        <w:t>は一般会計等</w:t>
      </w:r>
      <w:r w:rsidR="00DF1ED9" w:rsidRPr="0088160A">
        <w:rPr>
          <w:rFonts w:ascii="HG丸ｺﾞｼｯｸM-PRO" w:eastAsia="HG丸ｺﾞｼｯｸM-PRO" w:hAnsi="HG丸ｺﾞｼｯｸM-PRO" w:hint="eastAsia"/>
        </w:rPr>
        <w:t>8</w:t>
      </w:r>
      <w:r w:rsidR="00AA545F">
        <w:rPr>
          <w:rFonts w:ascii="HG丸ｺﾞｼｯｸM-PRO" w:eastAsia="HG丸ｺﾞｼｯｸM-PRO" w:hAnsi="HG丸ｺﾞｼｯｸM-PRO"/>
        </w:rPr>
        <w:t>6.4</w:t>
      </w:r>
      <w:r w:rsidRPr="0088160A">
        <w:rPr>
          <w:rFonts w:ascii="HG丸ｺﾞｼｯｸM-PRO" w:eastAsia="HG丸ｺﾞｼｯｸM-PRO" w:hAnsi="HG丸ｺﾞｼｯｸM-PRO" w:hint="eastAsia"/>
        </w:rPr>
        <w:t>％、全体</w:t>
      </w:r>
      <w:r w:rsidR="00165459" w:rsidRPr="0088160A">
        <w:rPr>
          <w:rFonts w:ascii="HG丸ｺﾞｼｯｸM-PRO" w:eastAsia="HG丸ｺﾞｼｯｸM-PRO" w:hAnsi="HG丸ｺﾞｼｯｸM-PRO"/>
        </w:rPr>
        <w:t>6</w:t>
      </w:r>
      <w:r w:rsidR="00AA545F">
        <w:rPr>
          <w:rFonts w:ascii="HG丸ｺﾞｼｯｸM-PRO" w:eastAsia="HG丸ｺﾞｼｯｸM-PRO" w:hAnsi="HG丸ｺﾞｼｯｸM-PRO"/>
        </w:rPr>
        <w:t>5.7</w:t>
      </w:r>
      <w:r w:rsidRPr="0088160A">
        <w:rPr>
          <w:rFonts w:ascii="HG丸ｺﾞｼｯｸM-PRO" w:eastAsia="HG丸ｺﾞｼｯｸM-PRO" w:hAnsi="HG丸ｺﾞｼｯｸM-PRO" w:hint="eastAsia"/>
        </w:rPr>
        <w:t>％となっており、</w:t>
      </w:r>
      <w:r w:rsidR="00547C97" w:rsidRPr="0088160A">
        <w:rPr>
          <w:rFonts w:ascii="HG丸ｺﾞｼｯｸM-PRO" w:eastAsia="HG丸ｺﾞｼｯｸM-PRO" w:hAnsi="HG丸ｺﾞｼｯｸM-PRO" w:hint="eastAsia"/>
        </w:rPr>
        <w:t>高い数値になっていると言えます。これは固定資産取</w:t>
      </w:r>
      <w:r w:rsidR="00547C97">
        <w:rPr>
          <w:rFonts w:ascii="HG丸ｺﾞｼｯｸM-PRO" w:eastAsia="HG丸ｺﾞｼｯｸM-PRO" w:hAnsi="HG丸ｺﾞｼｯｸM-PRO" w:hint="eastAsia"/>
        </w:rPr>
        <w:t>得のために要した支出の多くを財源（税収等、国県等補助金）で賄い、地方債で賄った部分が少ないことが一つの要因として挙げられるかと思われます。なお</w:t>
      </w:r>
      <w:r w:rsidR="00547C97" w:rsidRPr="00DF1ED9">
        <w:rPr>
          <w:rFonts w:ascii="HG丸ｺﾞｼｯｸM-PRO" w:eastAsia="HG丸ｺﾞｼｯｸM-PRO" w:hAnsi="HG丸ｺﾞｼｯｸM-PRO" w:hint="eastAsia"/>
        </w:rPr>
        <w:t>純資産比率は民間企業会計の分析では自己資本比率といい、一般的に40%を超えると優良企業とされています。</w:t>
      </w:r>
      <w:r w:rsidR="00547C97">
        <w:rPr>
          <w:rFonts w:ascii="HG丸ｺﾞｼｯｸM-PRO" w:eastAsia="HG丸ｺﾞｼｯｸM-PRO" w:hAnsi="HG丸ｺﾞｼｯｸM-PRO" w:hint="eastAsia"/>
        </w:rPr>
        <w:t>ただし自治体の保有する資産のほとんどが売却不可資産であるため、</w:t>
      </w:r>
      <w:r w:rsidRPr="00DF1ED9">
        <w:rPr>
          <w:rFonts w:ascii="HG丸ｺﾞｼｯｸM-PRO" w:eastAsia="HG丸ｺﾞｼｯｸM-PRO" w:hAnsi="HG丸ｺﾞｼｯｸM-PRO" w:hint="eastAsia"/>
        </w:rPr>
        <w:t>民間企業と同様に比較することができない点</w:t>
      </w:r>
      <w:r w:rsidR="00547C97">
        <w:rPr>
          <w:rFonts w:ascii="HG丸ｺﾞｼｯｸM-PRO" w:eastAsia="HG丸ｺﾞｼｯｸM-PRO" w:hAnsi="HG丸ｺﾞｼｯｸM-PRO" w:hint="eastAsia"/>
        </w:rPr>
        <w:t>にご留意ください</w:t>
      </w:r>
      <w:r w:rsidRPr="00DF1ED9">
        <w:rPr>
          <w:rFonts w:ascii="HG丸ｺﾞｼｯｸM-PRO" w:eastAsia="HG丸ｺﾞｼｯｸM-PRO" w:hAnsi="HG丸ｺﾞｼｯｸM-PRO" w:hint="eastAsia"/>
        </w:rPr>
        <w:t>。</w:t>
      </w:r>
    </w:p>
    <w:p w14:paraId="7846B4AA" w14:textId="77777777" w:rsidR="008E5C0D" w:rsidRPr="00547C97" w:rsidRDefault="008E5C0D" w:rsidP="008E5C0D">
      <w:pPr>
        <w:jc w:val="left"/>
        <w:rPr>
          <w:rFonts w:ascii="HG丸ｺﾞｼｯｸM-PRO" w:eastAsia="HG丸ｺﾞｼｯｸM-PRO" w:hAnsi="HG丸ｺﾞｼｯｸM-PRO"/>
        </w:rPr>
      </w:pPr>
    </w:p>
    <w:p w14:paraId="4B8DDC50" w14:textId="5AB3178D" w:rsidR="008E5C0D" w:rsidRPr="00165459" w:rsidRDefault="008E5C0D" w:rsidP="00165459">
      <w:pPr>
        <w:pStyle w:val="a8"/>
        <w:numPr>
          <w:ilvl w:val="0"/>
          <w:numId w:val="2"/>
        </w:numPr>
        <w:ind w:leftChars="0"/>
        <w:jc w:val="left"/>
        <w:rPr>
          <w:rFonts w:ascii="HG丸ｺﾞｼｯｸM-PRO" w:eastAsia="HG丸ｺﾞｼｯｸM-PRO" w:hAnsi="HG丸ｺﾞｼｯｸM-PRO"/>
        </w:rPr>
      </w:pPr>
      <w:r w:rsidRPr="00165459">
        <w:rPr>
          <w:rFonts w:ascii="HG丸ｺﾞｼｯｸM-PRO" w:eastAsia="HG丸ｺﾞｼｯｸM-PRO" w:hAnsi="HG丸ｺﾞｼｯｸM-PRO" w:hint="eastAsia"/>
        </w:rPr>
        <w:t xml:space="preserve"> 住民一人あたり負債額について</w:t>
      </w:r>
    </w:p>
    <w:p w14:paraId="1C49BAF6" w14:textId="600835C4" w:rsidR="008E5C0D" w:rsidRDefault="008E5C0D"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DF1ED9">
        <w:rPr>
          <w:rFonts w:ascii="HG丸ｺﾞｼｯｸM-PRO" w:eastAsia="HG丸ｺﾞｼｯｸM-PRO" w:hAnsi="HG丸ｺﾞｼｯｸM-PRO" w:hint="eastAsia"/>
        </w:rPr>
        <w:t>指標では、一般会計等</w:t>
      </w:r>
      <w:r w:rsidR="00AA545F">
        <w:rPr>
          <w:rFonts w:ascii="HG丸ｺﾞｼｯｸM-PRO" w:eastAsia="HG丸ｺﾞｼｯｸM-PRO" w:hAnsi="HG丸ｺﾞｼｯｸM-PRO" w:hint="eastAsia"/>
        </w:rPr>
        <w:t>4</w:t>
      </w:r>
      <w:r w:rsidR="00AA545F">
        <w:rPr>
          <w:rFonts w:ascii="HG丸ｺﾞｼｯｸM-PRO" w:eastAsia="HG丸ｺﾞｼｯｸM-PRO" w:hAnsi="HG丸ｺﾞｼｯｸM-PRO"/>
        </w:rPr>
        <w:t>4</w:t>
      </w:r>
      <w:r w:rsidRPr="00DF1ED9">
        <w:rPr>
          <w:rFonts w:ascii="HG丸ｺﾞｼｯｸM-PRO" w:eastAsia="HG丸ｺﾞｼｯｸM-PRO" w:hAnsi="HG丸ｺﾞｼｯｸM-PRO" w:hint="eastAsia"/>
        </w:rPr>
        <w:t>万円/人、全体</w:t>
      </w:r>
      <w:r w:rsidR="00165459">
        <w:rPr>
          <w:rFonts w:ascii="HG丸ｺﾞｼｯｸM-PRO" w:eastAsia="HG丸ｺﾞｼｯｸM-PRO" w:hAnsi="HG丸ｺﾞｼｯｸM-PRO"/>
        </w:rPr>
        <w:t>15</w:t>
      </w:r>
      <w:r w:rsidR="00AA545F">
        <w:rPr>
          <w:rFonts w:ascii="HG丸ｺﾞｼｯｸM-PRO" w:eastAsia="HG丸ｺﾞｼｯｸM-PRO" w:hAnsi="HG丸ｺﾞｼｯｸM-PRO"/>
        </w:rPr>
        <w:t>5</w:t>
      </w:r>
      <w:r w:rsidRPr="00DF1ED9">
        <w:rPr>
          <w:rFonts w:ascii="HG丸ｺﾞｼｯｸM-PRO" w:eastAsia="HG丸ｺﾞｼｯｸM-PRO" w:hAnsi="HG丸ｺﾞｼｯｸM-PRO" w:hint="eastAsia"/>
        </w:rPr>
        <w:t>万円/人となっていますが、貸借対照表の地方債には臨時財政対策債のように、将来的に地方交付税で賄われるものも含まれています。地方交付税も国民として負担しているという面もありますが、実質的に住民一人あた</w:t>
      </w:r>
      <w:r w:rsidR="00CE4BB3" w:rsidRPr="00DF1ED9">
        <w:rPr>
          <w:rFonts w:ascii="HG丸ｺﾞｼｯｸM-PRO" w:eastAsia="HG丸ｺﾞｼｯｸM-PRO" w:hAnsi="HG丸ｺﾞｼｯｸM-PRO" w:hint="eastAsia"/>
        </w:rPr>
        <w:t>り負債額という市</w:t>
      </w:r>
      <w:r w:rsidRPr="00DF1ED9">
        <w:rPr>
          <w:rFonts w:ascii="HG丸ｺﾞｼｯｸM-PRO" w:eastAsia="HG丸ｺﾞｼｯｸM-PRO" w:hAnsi="HG丸ｺﾞｼｯｸM-PRO" w:hint="eastAsia"/>
        </w:rPr>
        <w:t>財政の分析という視点からは、踏まえておくべき留意点です。</w:t>
      </w:r>
    </w:p>
    <w:p w14:paraId="3F1D6511" w14:textId="6777A13F" w:rsidR="00165459" w:rsidRDefault="00165459"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w:t>
      </w:r>
      <w:r w:rsidR="00AA545F">
        <w:rPr>
          <w:rFonts w:ascii="HG丸ｺﾞｼｯｸM-PRO" w:eastAsia="HG丸ｺﾞｼｯｸM-PRO" w:hAnsi="HG丸ｺﾞｼｯｸM-PRO" w:hint="eastAsia"/>
        </w:rPr>
        <w:t>令和2年度において、</w:t>
      </w:r>
      <w:r>
        <w:rPr>
          <w:rFonts w:ascii="HG丸ｺﾞｼｯｸM-PRO" w:eastAsia="HG丸ｺﾞｼｯｸM-PRO" w:hAnsi="HG丸ｺﾞｼｯｸM-PRO" w:hint="eastAsia"/>
        </w:rPr>
        <w:t>下水道事業会計が公営企業法適用となったことにより</w:t>
      </w:r>
      <w:r w:rsidR="003A6C03">
        <w:rPr>
          <w:rFonts w:ascii="HG丸ｺﾞｼｯｸM-PRO" w:eastAsia="HG丸ｺﾞｼｯｸM-PRO" w:hAnsi="HG丸ｺﾞｼｯｸM-PRO" w:hint="eastAsia"/>
        </w:rPr>
        <w:t>全体会計における負債額が大きく増加しています。</w:t>
      </w:r>
    </w:p>
    <w:p w14:paraId="1B5AB358" w14:textId="019EF577" w:rsidR="00E87010" w:rsidRDefault="00E87010" w:rsidP="008E5C0D">
      <w:pPr>
        <w:jc w:val="left"/>
        <w:rPr>
          <w:rFonts w:ascii="HG丸ｺﾞｼｯｸM-PRO" w:eastAsia="HG丸ｺﾞｼｯｸM-PRO" w:hAnsi="HG丸ｺﾞｼｯｸM-PRO"/>
        </w:rPr>
      </w:pPr>
    </w:p>
    <w:p w14:paraId="662D984F" w14:textId="3F328BD4" w:rsidR="00E87010" w:rsidRPr="003A6C03" w:rsidRDefault="00E87010" w:rsidP="003A6C03">
      <w:pPr>
        <w:pStyle w:val="a8"/>
        <w:numPr>
          <w:ilvl w:val="0"/>
          <w:numId w:val="2"/>
        </w:numPr>
        <w:ind w:leftChars="0"/>
        <w:jc w:val="left"/>
        <w:rPr>
          <w:rFonts w:ascii="HG丸ｺﾞｼｯｸM-PRO" w:eastAsia="HG丸ｺﾞｼｯｸM-PRO" w:hAnsi="HG丸ｺﾞｼｯｸM-PRO"/>
        </w:rPr>
      </w:pPr>
      <w:r w:rsidRPr="003A6C03">
        <w:rPr>
          <w:rFonts w:ascii="HG丸ｺﾞｼｯｸM-PRO" w:eastAsia="HG丸ｺﾞｼｯｸM-PRO" w:hAnsi="HG丸ｺﾞｼｯｸM-PRO" w:hint="eastAsia"/>
        </w:rPr>
        <w:t xml:space="preserve">　基礎的財政収支（プライマリーバランス）について</w:t>
      </w:r>
    </w:p>
    <w:p w14:paraId="7E38F918" w14:textId="62AA1555" w:rsidR="00E87010" w:rsidRDefault="00E87010" w:rsidP="00E87010">
      <w:pPr>
        <w:jc w:val="left"/>
        <w:rPr>
          <w:rFonts w:ascii="HG丸ｺﾞｼｯｸM-PRO" w:eastAsia="HG丸ｺﾞｼｯｸM-PRO" w:hAnsi="HG丸ｺﾞｼｯｸM-PRO"/>
        </w:rPr>
      </w:pPr>
      <w:r>
        <w:t xml:space="preserve">  </w:t>
      </w:r>
      <w:r>
        <w:rPr>
          <w:rFonts w:ascii="HG丸ｺﾞｼｯｸM-PRO" w:eastAsia="HG丸ｺﾞｼｯｸM-PRO" w:hAnsi="HG丸ｺﾞｼｯｸM-PRO" w:hint="eastAsia"/>
        </w:rPr>
        <w:t>指標では、一般会</w:t>
      </w:r>
      <w:r w:rsidRPr="00793543">
        <w:rPr>
          <w:rFonts w:ascii="HG丸ｺﾞｼｯｸM-PRO" w:eastAsia="HG丸ｺﾞｼｯｸM-PRO" w:hAnsi="HG丸ｺﾞｼｯｸM-PRO" w:hint="eastAsia"/>
        </w:rPr>
        <w:t>計</w:t>
      </w:r>
      <w:r>
        <w:rPr>
          <w:rFonts w:ascii="HG丸ｺﾞｼｯｸM-PRO" w:eastAsia="HG丸ｺﾞｼｯｸM-PRO" w:hAnsi="HG丸ｺﾞｼｯｸM-PRO" w:hint="eastAsia"/>
        </w:rPr>
        <w:t>等が△</w:t>
      </w:r>
      <w:r w:rsidR="00AA545F">
        <w:rPr>
          <w:rFonts w:ascii="HG丸ｺﾞｼｯｸM-PRO" w:eastAsia="HG丸ｺﾞｼｯｸM-PRO" w:hAnsi="HG丸ｺﾞｼｯｸM-PRO" w:hint="eastAsia"/>
        </w:rPr>
        <w:t>10億8,430</w:t>
      </w:r>
      <w:r>
        <w:rPr>
          <w:rFonts w:ascii="HG丸ｺﾞｼｯｸM-PRO" w:eastAsia="HG丸ｺﾞｼｯｸM-PRO" w:hAnsi="HG丸ｺﾞｼｯｸM-PRO" w:hint="eastAsia"/>
        </w:rPr>
        <w:t>万円であり、類似団体平均値は</w:t>
      </w:r>
      <w:r w:rsidR="004D5AC8">
        <w:rPr>
          <w:rFonts w:ascii="HG丸ｺﾞｼｯｸM-PRO" w:eastAsia="HG丸ｺﾞｼｯｸM-PRO" w:hAnsi="HG丸ｺﾞｼｯｸM-PRO" w:hint="eastAsia"/>
        </w:rPr>
        <w:t>1億</w:t>
      </w:r>
      <w:r w:rsidR="004D5AC8">
        <w:rPr>
          <w:rFonts w:ascii="HG丸ｺﾞｼｯｸM-PRO" w:eastAsia="HG丸ｺﾞｼｯｸM-PRO" w:hAnsi="HG丸ｺﾞｼｯｸM-PRO"/>
        </w:rPr>
        <w:t>6,420</w:t>
      </w:r>
      <w:r>
        <w:rPr>
          <w:rFonts w:ascii="HG丸ｺﾞｼｯｸM-PRO" w:eastAsia="HG丸ｺﾞｼｯｸM-PRO" w:hAnsi="HG丸ｺﾞｼｯｸM-PRO" w:hint="eastAsia"/>
        </w:rPr>
        <w:t>万円と数値に開きがあります。一般会計等△</w:t>
      </w:r>
      <w:r w:rsidR="004D5AC8" w:rsidRPr="004D5AC8">
        <w:rPr>
          <w:rFonts w:ascii="HG丸ｺﾞｼｯｸM-PRO" w:eastAsia="HG丸ｺﾞｼｯｸM-PRO" w:hAnsi="HG丸ｺﾞｼｯｸM-PRO" w:hint="eastAsia"/>
        </w:rPr>
        <w:t>10億8,430万円</w:t>
      </w:r>
      <w:r>
        <w:rPr>
          <w:rFonts w:ascii="HG丸ｺﾞｼｯｸM-PRO" w:eastAsia="HG丸ｺﾞｼｯｸM-PRO" w:hAnsi="HG丸ｺﾞｼｯｸM-PRO" w:hint="eastAsia"/>
        </w:rPr>
        <w:t>のうち主なマイナス項目として固定資産取得のために要した支出である公共施設等整備費支出が</w:t>
      </w:r>
      <w:r w:rsidR="004D5AC8">
        <w:rPr>
          <w:rFonts w:ascii="HG丸ｺﾞｼｯｸM-PRO" w:eastAsia="HG丸ｺﾞｼｯｸM-PRO" w:hAnsi="HG丸ｺﾞｼｯｸM-PRO" w:hint="eastAsia"/>
        </w:rPr>
        <w:t>4</w:t>
      </w:r>
      <w:r w:rsidR="004D5AC8">
        <w:rPr>
          <w:rFonts w:ascii="HG丸ｺﾞｼｯｸM-PRO" w:eastAsia="HG丸ｺﾞｼｯｸM-PRO" w:hAnsi="HG丸ｺﾞｼｯｸM-PRO"/>
        </w:rPr>
        <w:t>2</w:t>
      </w:r>
      <w:r w:rsidR="004D5AC8">
        <w:rPr>
          <w:rFonts w:ascii="HG丸ｺﾞｼｯｸM-PRO" w:eastAsia="HG丸ｺﾞｼｯｸM-PRO" w:hAnsi="HG丸ｺﾞｼｯｸM-PRO" w:hint="eastAsia"/>
        </w:rPr>
        <w:t>億4</w:t>
      </w:r>
      <w:r w:rsidR="004D5AC8">
        <w:rPr>
          <w:rFonts w:ascii="HG丸ｺﾞｼｯｸM-PRO" w:eastAsia="HG丸ｺﾞｼｯｸM-PRO" w:hAnsi="HG丸ｺﾞｼｯｸM-PRO"/>
        </w:rPr>
        <w:t>6</w:t>
      </w:r>
      <w:r>
        <w:rPr>
          <w:rFonts w:ascii="HG丸ｺﾞｼｯｸM-PRO" w:eastAsia="HG丸ｺﾞｼｯｸM-PRO" w:hAnsi="HG丸ｺﾞｼｯｸM-PRO" w:hint="eastAsia"/>
        </w:rPr>
        <w:t>万円発生しており、これが大きな要因と考えられます。このことから当市の現状としてインフラ系や事業用の施設拡充のため固定資産取得に重きが置かれていることが読み取れます。</w:t>
      </w:r>
    </w:p>
    <w:p w14:paraId="6AB90B39" w14:textId="77777777" w:rsidR="00E87010" w:rsidRPr="000F7344" w:rsidRDefault="00E87010" w:rsidP="00E8701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なお基礎的財政収支がマイナスの場合、その分を地方債等発行収入や基金取崩収入、前年度末資金残高等で補填していることになります。</w:t>
      </w:r>
    </w:p>
    <w:p w14:paraId="4A3B7613" w14:textId="7FBA03CC" w:rsidR="00E87010" w:rsidRDefault="00E87010" w:rsidP="008E5C0D">
      <w:pPr>
        <w:jc w:val="left"/>
        <w:rPr>
          <w:rFonts w:ascii="HG丸ｺﾞｼｯｸM-PRO" w:eastAsia="HG丸ｺﾞｼｯｸM-PRO" w:hAnsi="HG丸ｺﾞｼｯｸM-PRO"/>
        </w:rPr>
      </w:pPr>
    </w:p>
    <w:p w14:paraId="1E30A74A" w14:textId="4B8E973A" w:rsidR="00E87010" w:rsidRDefault="00E87010" w:rsidP="008E5C0D">
      <w:pPr>
        <w:jc w:val="left"/>
        <w:rPr>
          <w:rFonts w:ascii="HG丸ｺﾞｼｯｸM-PRO" w:eastAsia="HG丸ｺﾞｼｯｸM-PRO" w:hAnsi="HG丸ｺﾞｼｯｸM-PRO"/>
        </w:rPr>
      </w:pPr>
    </w:p>
    <w:p w14:paraId="384C61A4" w14:textId="654A94B0" w:rsidR="00E87010" w:rsidRDefault="00E87010" w:rsidP="008E5C0D">
      <w:pPr>
        <w:jc w:val="left"/>
        <w:rPr>
          <w:rFonts w:ascii="HG丸ｺﾞｼｯｸM-PRO" w:eastAsia="HG丸ｺﾞｼｯｸM-PRO" w:hAnsi="HG丸ｺﾞｼｯｸM-PRO"/>
        </w:rPr>
      </w:pPr>
    </w:p>
    <w:p w14:paraId="44D446D6" w14:textId="52B5967A" w:rsidR="008E5C0D" w:rsidRPr="00D73D97" w:rsidRDefault="00BE2EC8" w:rsidP="008E5C0D">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④</w:t>
      </w:r>
      <w:r w:rsidR="008E5C0D">
        <w:rPr>
          <w:rFonts w:ascii="HG丸ｺﾞｼｯｸM-PRO" w:eastAsia="HG丸ｺﾞｼｯｸM-PRO" w:hAnsi="HG丸ｺﾞｼｯｸM-PRO" w:hint="eastAsia"/>
        </w:rPr>
        <w:t xml:space="preserve"> 指標全般について</w:t>
      </w:r>
    </w:p>
    <w:p w14:paraId="1EAE4C9F" w14:textId="77777777" w:rsidR="008E5C0D" w:rsidRPr="00F62C03"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貸借対照表を基に算出される指標については、年度により大きな変化はしにくく、徐々に変化していくものとなります。そのため、急激に悪化しにくいという反面、改善するにも長期的なものとなってしまいます。</w:t>
      </w:r>
    </w:p>
    <w:p w14:paraId="1FBE312D" w14:textId="77777777" w:rsidR="008E5C0D" w:rsidRDefault="008E5C0D" w:rsidP="008E5C0D">
      <w:pPr>
        <w:ind w:firstLineChars="100" w:firstLine="210"/>
        <w:jc w:val="left"/>
        <w:rPr>
          <w:rFonts w:ascii="HG丸ｺﾞｼｯｸM-PRO" w:eastAsia="HG丸ｺﾞｼｯｸM-PRO" w:hAnsi="HG丸ｺﾞｼｯｸM-PRO"/>
        </w:rPr>
      </w:pPr>
      <w:r w:rsidRPr="00F62C03">
        <w:rPr>
          <w:rFonts w:ascii="HG丸ｺﾞｼｯｸM-PRO" w:eastAsia="HG丸ｺﾞｼｯｸM-PRO" w:hAnsi="HG丸ｺﾞｼｯｸM-PRO" w:hint="eastAsia"/>
        </w:rPr>
        <w:t>将来、人口構造の変化による公共施設等の利用需要の変化、人口減少による安定的な税収確保が困難となる可能性等から、公共施設等の最適な配置（選択と集中）の実現、施設更新時期の把握、財政負担の平準化などが、安定的な行政経営に不可欠であると考えられます。より健全で安定した財政であるために、将来を見据えた計画的な財務行政運営が重要となります。</w:t>
      </w:r>
    </w:p>
    <w:p w14:paraId="5E7154C7" w14:textId="77777777" w:rsidR="00A43054" w:rsidRDefault="00A43054" w:rsidP="008E5C0D">
      <w:pPr>
        <w:jc w:val="left"/>
        <w:rPr>
          <w:rFonts w:ascii="HG丸ｺﾞｼｯｸM-PRO" w:eastAsia="HG丸ｺﾞｼｯｸM-PRO" w:hAnsi="HG丸ｺﾞｼｯｸM-PRO"/>
        </w:rPr>
      </w:pPr>
    </w:p>
    <w:p w14:paraId="3CCE306F" w14:textId="77777777" w:rsidR="008E5C0D" w:rsidRPr="00A43054" w:rsidRDefault="008E5C0D" w:rsidP="008E5C0D">
      <w:pPr>
        <w:jc w:val="left"/>
        <w:rPr>
          <w:rFonts w:ascii="HG丸ｺﾞｼｯｸM-PRO" w:eastAsia="HG丸ｺﾞｼｯｸM-PRO" w:hAnsi="HG丸ｺﾞｼｯｸM-PRO"/>
        </w:rPr>
      </w:pPr>
    </w:p>
    <w:p w14:paraId="4D24D981" w14:textId="77777777" w:rsidR="00B21D82" w:rsidRDefault="00D939D5" w:rsidP="0083023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C27F22D" w14:textId="652D88F9" w:rsidR="00382E1C" w:rsidRPr="004A61A8" w:rsidRDefault="00382E1C" w:rsidP="00382E1C">
      <w:pPr>
        <w:widowControl/>
        <w:jc w:val="left"/>
        <w:rPr>
          <w:rFonts w:ascii="HG丸ｺﾞｼｯｸM-PRO" w:eastAsia="HG丸ｺﾞｼｯｸM-PRO" w:hAnsi="HG丸ｺﾞｼｯｸM-PRO"/>
        </w:rPr>
      </w:pPr>
    </w:p>
    <w:sectPr w:rsidR="00382E1C" w:rsidRPr="004A61A8" w:rsidSect="00D2065A">
      <w:headerReference w:type="default" r:id="rId16"/>
      <w:footerReference w:type="default" r:id="rId1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6BF1" w14:textId="77777777" w:rsidR="006F6116" w:rsidRDefault="006F6116" w:rsidP="0057136E">
      <w:r>
        <w:separator/>
      </w:r>
    </w:p>
  </w:endnote>
  <w:endnote w:type="continuationSeparator" w:id="0">
    <w:p w14:paraId="2DC3C620" w14:textId="77777777" w:rsidR="006F6116" w:rsidRDefault="006F6116" w:rsidP="0057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A0CC" w14:textId="77777777" w:rsidR="003A1C87" w:rsidRPr="00052767" w:rsidRDefault="003A1C87">
    <w:pPr>
      <w:pStyle w:val="a6"/>
      <w:jc w:val="center"/>
      <w:rPr>
        <w:rFonts w:ascii="HG丸ｺﾞｼｯｸM-PRO" w:eastAsia="HG丸ｺﾞｼｯｸM-PRO" w:hAnsi="HG丸ｺﾞｼｯｸM-PRO"/>
        <w:sz w:val="22"/>
      </w:rPr>
    </w:pPr>
    <w:r w:rsidRPr="00052767">
      <w:rPr>
        <w:rFonts w:ascii="HG丸ｺﾞｼｯｸM-PRO" w:eastAsia="HG丸ｺﾞｼｯｸM-PRO" w:hAnsi="HG丸ｺﾞｼｯｸM-PRO"/>
        <w:sz w:val="22"/>
      </w:rPr>
      <w:t xml:space="preserve"> </w:t>
    </w:r>
    <w:r w:rsidRPr="00B725FF">
      <w:rPr>
        <w:rFonts w:ascii="HG丸ｺﾞｼｯｸM-PRO" w:eastAsia="HG丸ｺﾞｼｯｸM-PRO" w:hAnsi="HG丸ｺﾞｼｯｸM-PRO"/>
        <w:sz w:val="22"/>
        <w:bdr w:val="single" w:sz="4" w:space="0" w:color="auto"/>
      </w:rPr>
      <w:t xml:space="preserve"> </w:t>
    </w:r>
    <w:sdt>
      <w:sdtPr>
        <w:rPr>
          <w:rFonts w:ascii="HG丸ｺﾞｼｯｸM-PRO" w:eastAsia="HG丸ｺﾞｼｯｸM-PRO" w:hAnsi="HG丸ｺﾞｼｯｸM-PRO"/>
          <w:sz w:val="22"/>
          <w:bdr w:val="single" w:sz="4" w:space="0" w:color="auto"/>
        </w:rPr>
        <w:id w:val="-189067182"/>
        <w:docPartObj>
          <w:docPartGallery w:val="Page Numbers (Bottom of Page)"/>
          <w:docPartUnique/>
        </w:docPartObj>
      </w:sdtPr>
      <w:sdtEndPr>
        <w:rPr>
          <w:bdr w:val="none" w:sz="0" w:space="0" w:color="auto"/>
        </w:rPr>
      </w:sdtEndPr>
      <w:sdtContent>
        <w:r w:rsidRPr="00B725FF">
          <w:rPr>
            <w:rFonts w:ascii="HG丸ｺﾞｼｯｸM-PRO" w:eastAsia="HG丸ｺﾞｼｯｸM-PRO" w:hAnsi="HG丸ｺﾞｼｯｸM-PRO"/>
            <w:sz w:val="22"/>
            <w:bdr w:val="single" w:sz="4" w:space="0" w:color="auto"/>
          </w:rPr>
          <w:fldChar w:fldCharType="begin"/>
        </w:r>
        <w:r w:rsidRPr="00B725FF">
          <w:rPr>
            <w:rFonts w:ascii="HG丸ｺﾞｼｯｸM-PRO" w:eastAsia="HG丸ｺﾞｼｯｸM-PRO" w:hAnsi="HG丸ｺﾞｼｯｸM-PRO"/>
            <w:sz w:val="22"/>
            <w:bdr w:val="single" w:sz="4" w:space="0" w:color="auto"/>
          </w:rPr>
          <w:instrText>PAGE   \* MERGEFORMAT</w:instrText>
        </w:r>
        <w:r w:rsidRPr="00B725FF">
          <w:rPr>
            <w:rFonts w:ascii="HG丸ｺﾞｼｯｸM-PRO" w:eastAsia="HG丸ｺﾞｼｯｸM-PRO" w:hAnsi="HG丸ｺﾞｼｯｸM-PRO"/>
            <w:sz w:val="22"/>
            <w:bdr w:val="single" w:sz="4" w:space="0" w:color="auto"/>
          </w:rPr>
          <w:fldChar w:fldCharType="separate"/>
        </w:r>
        <w:r w:rsidRPr="0082764F">
          <w:rPr>
            <w:rFonts w:ascii="HG丸ｺﾞｼｯｸM-PRO" w:eastAsia="HG丸ｺﾞｼｯｸM-PRO" w:hAnsi="HG丸ｺﾞｼｯｸM-PRO"/>
            <w:noProof/>
            <w:sz w:val="22"/>
            <w:bdr w:val="single" w:sz="4" w:space="0" w:color="auto"/>
            <w:lang w:val="ja-JP"/>
          </w:rPr>
          <w:t>14</w:t>
        </w:r>
        <w:r w:rsidRPr="00B725FF">
          <w:rPr>
            <w:rFonts w:ascii="HG丸ｺﾞｼｯｸM-PRO" w:eastAsia="HG丸ｺﾞｼｯｸM-PRO" w:hAnsi="HG丸ｺﾞｼｯｸM-PRO"/>
            <w:sz w:val="22"/>
            <w:bdr w:val="single" w:sz="4" w:space="0" w:color="auto"/>
          </w:rPr>
          <w:fldChar w:fldCharType="end"/>
        </w:r>
        <w:r w:rsidRPr="00B725FF">
          <w:rPr>
            <w:rFonts w:ascii="HG丸ｺﾞｼｯｸM-PRO" w:eastAsia="HG丸ｺﾞｼｯｸM-PRO" w:hAnsi="HG丸ｺﾞｼｯｸM-PRO"/>
            <w:sz w:val="22"/>
            <w:bdr w:val="single" w:sz="4" w:space="0" w:color="auto"/>
          </w:rPr>
          <w:t xml:space="preserve"> </w:t>
        </w:r>
      </w:sdtContent>
    </w:sdt>
  </w:p>
  <w:p w14:paraId="6D239948" w14:textId="77777777" w:rsidR="003A1C87" w:rsidRDefault="003A1C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0CE6" w14:textId="77777777" w:rsidR="006F6116" w:rsidRDefault="006F6116" w:rsidP="0057136E">
      <w:r>
        <w:separator/>
      </w:r>
    </w:p>
  </w:footnote>
  <w:footnote w:type="continuationSeparator" w:id="0">
    <w:p w14:paraId="6731F6EA" w14:textId="77777777" w:rsidR="006F6116" w:rsidRDefault="006F6116" w:rsidP="00571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554B9" w14:textId="3B63EA0B" w:rsidR="003A1C87" w:rsidRPr="003C40A9" w:rsidRDefault="003A1C87">
    <w:pPr>
      <w:pStyle w:val="a4"/>
      <w:rPr>
        <w:rFonts w:ascii="HG丸ｺﾞｼｯｸM-PRO" w:eastAsia="HG丸ｺﾞｼｯｸM-PRO" w:hAnsi="HG丸ｺﾞｼｯｸM-PRO"/>
        <w:sz w:val="16"/>
      </w:rPr>
    </w:pPr>
    <w:r>
      <w:rPr>
        <w:rFonts w:ascii="HG丸ｺﾞｼｯｸM-PRO" w:eastAsia="HG丸ｺﾞｼｯｸM-PRO" w:hAnsi="HG丸ｺﾞｼｯｸM-PRO" w:hint="eastAsia"/>
        <w:sz w:val="16"/>
      </w:rPr>
      <w:t>宮城県東松島市</w:t>
    </w:r>
    <w:r w:rsidRPr="003C40A9">
      <w:rPr>
        <w:rFonts w:ascii="HG丸ｺﾞｼｯｸM-PRO" w:eastAsia="HG丸ｺﾞｼｯｸM-PRO" w:hAnsi="HG丸ｺﾞｼｯｸM-PRO" w:hint="eastAsia"/>
        <w:sz w:val="16"/>
      </w:rPr>
      <w:t xml:space="preserve"> </w:t>
    </w:r>
    <w:r>
      <w:rPr>
        <w:rFonts w:ascii="HG丸ｺﾞｼｯｸM-PRO" w:eastAsia="HG丸ｺﾞｼｯｸM-PRO" w:hAnsi="HG丸ｺﾞｼｯｸM-PRO" w:hint="eastAsia"/>
        <w:sz w:val="16"/>
      </w:rPr>
      <w:t>令和</w:t>
    </w:r>
    <w:r w:rsidR="0007253C">
      <w:rPr>
        <w:rFonts w:ascii="HG丸ｺﾞｼｯｸM-PRO" w:eastAsia="HG丸ｺﾞｼｯｸM-PRO" w:hAnsi="HG丸ｺﾞｼｯｸM-PRO" w:hint="eastAsia"/>
        <w:sz w:val="16"/>
      </w:rPr>
      <w:t>3</w:t>
    </w:r>
    <w:r w:rsidRPr="003C40A9">
      <w:rPr>
        <w:rFonts w:ascii="HG丸ｺﾞｼｯｸM-PRO" w:eastAsia="HG丸ｺﾞｼｯｸM-PRO" w:hAnsi="HG丸ｺﾞｼｯｸM-PRO" w:hint="eastAsia"/>
        <w:sz w:val="16"/>
      </w:rPr>
      <w:t>年度 財務書類</w:t>
    </w:r>
  </w:p>
  <w:p w14:paraId="2D0FFD59" w14:textId="77777777" w:rsidR="003A1C87" w:rsidRDefault="003A1C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01DA0"/>
    <w:multiLevelType w:val="hybridMultilevel"/>
    <w:tmpl w:val="67FA6140"/>
    <w:lvl w:ilvl="0" w:tplc="CECAA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06B45"/>
    <w:multiLevelType w:val="hybridMultilevel"/>
    <w:tmpl w:val="13642602"/>
    <w:lvl w:ilvl="0" w:tplc="A162DD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093519">
    <w:abstractNumId w:val="1"/>
  </w:num>
  <w:num w:numId="2" w16cid:durableId="136375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DC"/>
    <w:rsid w:val="000033C4"/>
    <w:rsid w:val="00022977"/>
    <w:rsid w:val="00030B94"/>
    <w:rsid w:val="000315C5"/>
    <w:rsid w:val="00031D7C"/>
    <w:rsid w:val="00052767"/>
    <w:rsid w:val="0006036D"/>
    <w:rsid w:val="0006306C"/>
    <w:rsid w:val="00065EF2"/>
    <w:rsid w:val="0007253C"/>
    <w:rsid w:val="00085046"/>
    <w:rsid w:val="00085AC3"/>
    <w:rsid w:val="000869D6"/>
    <w:rsid w:val="00090816"/>
    <w:rsid w:val="00090DA6"/>
    <w:rsid w:val="00093D83"/>
    <w:rsid w:val="00094392"/>
    <w:rsid w:val="000B089D"/>
    <w:rsid w:val="000C35F5"/>
    <w:rsid w:val="000C5894"/>
    <w:rsid w:val="000C6FA0"/>
    <w:rsid w:val="000C70AA"/>
    <w:rsid w:val="000D1A93"/>
    <w:rsid w:val="000E0B7C"/>
    <w:rsid w:val="000E14AC"/>
    <w:rsid w:val="000E1CE6"/>
    <w:rsid w:val="000E1D0A"/>
    <w:rsid w:val="000E41E8"/>
    <w:rsid w:val="000F3094"/>
    <w:rsid w:val="00125687"/>
    <w:rsid w:val="001355F7"/>
    <w:rsid w:val="00140CBB"/>
    <w:rsid w:val="00141811"/>
    <w:rsid w:val="001448D3"/>
    <w:rsid w:val="00146B81"/>
    <w:rsid w:val="001544D3"/>
    <w:rsid w:val="001563BD"/>
    <w:rsid w:val="001601D4"/>
    <w:rsid w:val="00165459"/>
    <w:rsid w:val="001753AB"/>
    <w:rsid w:val="001845A0"/>
    <w:rsid w:val="001A0DD8"/>
    <w:rsid w:val="001A6D16"/>
    <w:rsid w:val="001B195B"/>
    <w:rsid w:val="001C0DFF"/>
    <w:rsid w:val="001C1A48"/>
    <w:rsid w:val="001C4574"/>
    <w:rsid w:val="001C60C4"/>
    <w:rsid w:val="001D52CA"/>
    <w:rsid w:val="001E2054"/>
    <w:rsid w:val="001F04D4"/>
    <w:rsid w:val="001F3CBD"/>
    <w:rsid w:val="002005E6"/>
    <w:rsid w:val="00204380"/>
    <w:rsid w:val="002121A5"/>
    <w:rsid w:val="0021316E"/>
    <w:rsid w:val="00213C5F"/>
    <w:rsid w:val="00215465"/>
    <w:rsid w:val="002326ED"/>
    <w:rsid w:val="00232F3F"/>
    <w:rsid w:val="00241DAA"/>
    <w:rsid w:val="00242639"/>
    <w:rsid w:val="00250BB1"/>
    <w:rsid w:val="00254F72"/>
    <w:rsid w:val="00255B8F"/>
    <w:rsid w:val="002670BA"/>
    <w:rsid w:val="00271888"/>
    <w:rsid w:val="00274D21"/>
    <w:rsid w:val="00277ED7"/>
    <w:rsid w:val="00281F7C"/>
    <w:rsid w:val="0028249B"/>
    <w:rsid w:val="00282665"/>
    <w:rsid w:val="00286958"/>
    <w:rsid w:val="002A2960"/>
    <w:rsid w:val="002A62C5"/>
    <w:rsid w:val="002B1B04"/>
    <w:rsid w:val="002B2375"/>
    <w:rsid w:val="002B6BD3"/>
    <w:rsid w:val="002C02F6"/>
    <w:rsid w:val="002C04B0"/>
    <w:rsid w:val="002C0A18"/>
    <w:rsid w:val="002D5BDF"/>
    <w:rsid w:val="002E29A9"/>
    <w:rsid w:val="002E7135"/>
    <w:rsid w:val="002F30B8"/>
    <w:rsid w:val="00307B39"/>
    <w:rsid w:val="0033730E"/>
    <w:rsid w:val="003435EB"/>
    <w:rsid w:val="003512D1"/>
    <w:rsid w:val="003559CA"/>
    <w:rsid w:val="00355D9E"/>
    <w:rsid w:val="00370CAD"/>
    <w:rsid w:val="00372594"/>
    <w:rsid w:val="00382E1C"/>
    <w:rsid w:val="00383FD4"/>
    <w:rsid w:val="00390FEE"/>
    <w:rsid w:val="00393EBE"/>
    <w:rsid w:val="003A133A"/>
    <w:rsid w:val="003A1C87"/>
    <w:rsid w:val="003A25CD"/>
    <w:rsid w:val="003A2A91"/>
    <w:rsid w:val="003A6C03"/>
    <w:rsid w:val="003A708D"/>
    <w:rsid w:val="003C2C59"/>
    <w:rsid w:val="003C40A9"/>
    <w:rsid w:val="003C4DC4"/>
    <w:rsid w:val="003C74E2"/>
    <w:rsid w:val="003D278F"/>
    <w:rsid w:val="003D6318"/>
    <w:rsid w:val="003D7678"/>
    <w:rsid w:val="003E05BD"/>
    <w:rsid w:val="003E1496"/>
    <w:rsid w:val="003E482C"/>
    <w:rsid w:val="003F51A6"/>
    <w:rsid w:val="00401570"/>
    <w:rsid w:val="0040757F"/>
    <w:rsid w:val="00423894"/>
    <w:rsid w:val="004421E7"/>
    <w:rsid w:val="00454975"/>
    <w:rsid w:val="00466A79"/>
    <w:rsid w:val="004736CB"/>
    <w:rsid w:val="00477664"/>
    <w:rsid w:val="0049096A"/>
    <w:rsid w:val="004917DC"/>
    <w:rsid w:val="00492EC3"/>
    <w:rsid w:val="004A61A8"/>
    <w:rsid w:val="004B26DC"/>
    <w:rsid w:val="004B4134"/>
    <w:rsid w:val="004C1BA9"/>
    <w:rsid w:val="004C4886"/>
    <w:rsid w:val="004D4EC8"/>
    <w:rsid w:val="004D5AC8"/>
    <w:rsid w:val="004D78D1"/>
    <w:rsid w:val="004E11BD"/>
    <w:rsid w:val="004E55B3"/>
    <w:rsid w:val="004E57AE"/>
    <w:rsid w:val="004F4BC6"/>
    <w:rsid w:val="0050080D"/>
    <w:rsid w:val="00501D81"/>
    <w:rsid w:val="005028A3"/>
    <w:rsid w:val="0051304D"/>
    <w:rsid w:val="005149DD"/>
    <w:rsid w:val="00521D0D"/>
    <w:rsid w:val="005329EA"/>
    <w:rsid w:val="005422EE"/>
    <w:rsid w:val="00547C97"/>
    <w:rsid w:val="00553F0D"/>
    <w:rsid w:val="00554C26"/>
    <w:rsid w:val="00565B8D"/>
    <w:rsid w:val="0057136E"/>
    <w:rsid w:val="00577B03"/>
    <w:rsid w:val="0058613A"/>
    <w:rsid w:val="0059319D"/>
    <w:rsid w:val="0059368A"/>
    <w:rsid w:val="00594C60"/>
    <w:rsid w:val="00595E1B"/>
    <w:rsid w:val="005A31DB"/>
    <w:rsid w:val="005B3C8E"/>
    <w:rsid w:val="005B7C8E"/>
    <w:rsid w:val="005B7F6C"/>
    <w:rsid w:val="005D3268"/>
    <w:rsid w:val="005E7822"/>
    <w:rsid w:val="005F2781"/>
    <w:rsid w:val="005F55A8"/>
    <w:rsid w:val="005F5B37"/>
    <w:rsid w:val="006001BD"/>
    <w:rsid w:val="0060235C"/>
    <w:rsid w:val="00603FB6"/>
    <w:rsid w:val="00606B1E"/>
    <w:rsid w:val="00613AA2"/>
    <w:rsid w:val="00620D0B"/>
    <w:rsid w:val="0065308C"/>
    <w:rsid w:val="00655835"/>
    <w:rsid w:val="00661A3C"/>
    <w:rsid w:val="0067156C"/>
    <w:rsid w:val="00674C87"/>
    <w:rsid w:val="00676454"/>
    <w:rsid w:val="00686976"/>
    <w:rsid w:val="006869CD"/>
    <w:rsid w:val="00694BF3"/>
    <w:rsid w:val="006A1955"/>
    <w:rsid w:val="006A1FA1"/>
    <w:rsid w:val="006C0B13"/>
    <w:rsid w:val="006E4FF7"/>
    <w:rsid w:val="006F6116"/>
    <w:rsid w:val="006F71F5"/>
    <w:rsid w:val="0070445B"/>
    <w:rsid w:val="00704FD7"/>
    <w:rsid w:val="00720AFB"/>
    <w:rsid w:val="00721B2B"/>
    <w:rsid w:val="007349E3"/>
    <w:rsid w:val="00737ABB"/>
    <w:rsid w:val="007508F9"/>
    <w:rsid w:val="00751C4E"/>
    <w:rsid w:val="00756441"/>
    <w:rsid w:val="007629EA"/>
    <w:rsid w:val="00781160"/>
    <w:rsid w:val="0079676D"/>
    <w:rsid w:val="00796DC8"/>
    <w:rsid w:val="007C0F58"/>
    <w:rsid w:val="007C15E6"/>
    <w:rsid w:val="007D125F"/>
    <w:rsid w:val="007D52E9"/>
    <w:rsid w:val="007E4012"/>
    <w:rsid w:val="007F239E"/>
    <w:rsid w:val="007F305B"/>
    <w:rsid w:val="007F6D55"/>
    <w:rsid w:val="0080021A"/>
    <w:rsid w:val="00804660"/>
    <w:rsid w:val="00814542"/>
    <w:rsid w:val="00817F8C"/>
    <w:rsid w:val="00821471"/>
    <w:rsid w:val="00823B26"/>
    <w:rsid w:val="00827535"/>
    <w:rsid w:val="0082764F"/>
    <w:rsid w:val="0083023F"/>
    <w:rsid w:val="00842DBD"/>
    <w:rsid w:val="00852600"/>
    <w:rsid w:val="008717A1"/>
    <w:rsid w:val="00872434"/>
    <w:rsid w:val="00872A47"/>
    <w:rsid w:val="0087613D"/>
    <w:rsid w:val="0088160A"/>
    <w:rsid w:val="00885013"/>
    <w:rsid w:val="008A4385"/>
    <w:rsid w:val="008A48DE"/>
    <w:rsid w:val="008C61AB"/>
    <w:rsid w:val="008E4F69"/>
    <w:rsid w:val="008E5C0D"/>
    <w:rsid w:val="008F13C0"/>
    <w:rsid w:val="008F224F"/>
    <w:rsid w:val="008F6FB8"/>
    <w:rsid w:val="00912F75"/>
    <w:rsid w:val="009139DB"/>
    <w:rsid w:val="0092443A"/>
    <w:rsid w:val="0093393C"/>
    <w:rsid w:val="009369C4"/>
    <w:rsid w:val="00941DDA"/>
    <w:rsid w:val="00962179"/>
    <w:rsid w:val="0096322C"/>
    <w:rsid w:val="0096342E"/>
    <w:rsid w:val="009711AB"/>
    <w:rsid w:val="009841D0"/>
    <w:rsid w:val="00990C90"/>
    <w:rsid w:val="00990DF1"/>
    <w:rsid w:val="009A04A3"/>
    <w:rsid w:val="009A5A46"/>
    <w:rsid w:val="009B2A55"/>
    <w:rsid w:val="009C78B4"/>
    <w:rsid w:val="009C7F72"/>
    <w:rsid w:val="009D3051"/>
    <w:rsid w:val="009E0004"/>
    <w:rsid w:val="009E27C2"/>
    <w:rsid w:val="009E640B"/>
    <w:rsid w:val="009F7B14"/>
    <w:rsid w:val="00A01FAE"/>
    <w:rsid w:val="00A050C4"/>
    <w:rsid w:val="00A31F39"/>
    <w:rsid w:val="00A342B2"/>
    <w:rsid w:val="00A43054"/>
    <w:rsid w:val="00A4710A"/>
    <w:rsid w:val="00A505C2"/>
    <w:rsid w:val="00A74318"/>
    <w:rsid w:val="00A937E7"/>
    <w:rsid w:val="00AA0F30"/>
    <w:rsid w:val="00AA2A27"/>
    <w:rsid w:val="00AA545F"/>
    <w:rsid w:val="00AB2FDB"/>
    <w:rsid w:val="00AB7B9D"/>
    <w:rsid w:val="00AC7C86"/>
    <w:rsid w:val="00AD0A01"/>
    <w:rsid w:val="00AD30F6"/>
    <w:rsid w:val="00AF08AA"/>
    <w:rsid w:val="00AF1DA1"/>
    <w:rsid w:val="00B07912"/>
    <w:rsid w:val="00B21D82"/>
    <w:rsid w:val="00B22950"/>
    <w:rsid w:val="00B27BDE"/>
    <w:rsid w:val="00B318A4"/>
    <w:rsid w:val="00B32C20"/>
    <w:rsid w:val="00B35279"/>
    <w:rsid w:val="00B37BEF"/>
    <w:rsid w:val="00B61D28"/>
    <w:rsid w:val="00B62D88"/>
    <w:rsid w:val="00B63E1E"/>
    <w:rsid w:val="00B725FF"/>
    <w:rsid w:val="00B76420"/>
    <w:rsid w:val="00B80BFD"/>
    <w:rsid w:val="00B8428B"/>
    <w:rsid w:val="00B84A6E"/>
    <w:rsid w:val="00B866A9"/>
    <w:rsid w:val="00B87873"/>
    <w:rsid w:val="00B87E12"/>
    <w:rsid w:val="00BA48E5"/>
    <w:rsid w:val="00BA7A42"/>
    <w:rsid w:val="00BA7D7F"/>
    <w:rsid w:val="00BB2F34"/>
    <w:rsid w:val="00BB525D"/>
    <w:rsid w:val="00BB5D62"/>
    <w:rsid w:val="00BD705C"/>
    <w:rsid w:val="00BE1E11"/>
    <w:rsid w:val="00BE2EC8"/>
    <w:rsid w:val="00BF57B1"/>
    <w:rsid w:val="00C10917"/>
    <w:rsid w:val="00C10E62"/>
    <w:rsid w:val="00C16728"/>
    <w:rsid w:val="00C2311D"/>
    <w:rsid w:val="00C428DD"/>
    <w:rsid w:val="00C564F9"/>
    <w:rsid w:val="00C62823"/>
    <w:rsid w:val="00C7582B"/>
    <w:rsid w:val="00C76640"/>
    <w:rsid w:val="00C9324A"/>
    <w:rsid w:val="00C9365D"/>
    <w:rsid w:val="00C954E3"/>
    <w:rsid w:val="00C96457"/>
    <w:rsid w:val="00C97703"/>
    <w:rsid w:val="00CA2A92"/>
    <w:rsid w:val="00CB207F"/>
    <w:rsid w:val="00CB428E"/>
    <w:rsid w:val="00CC5872"/>
    <w:rsid w:val="00CD2A62"/>
    <w:rsid w:val="00CD309B"/>
    <w:rsid w:val="00CE200C"/>
    <w:rsid w:val="00CE338D"/>
    <w:rsid w:val="00CE43BD"/>
    <w:rsid w:val="00CE4BB3"/>
    <w:rsid w:val="00CE5FC9"/>
    <w:rsid w:val="00CF1823"/>
    <w:rsid w:val="00D0461F"/>
    <w:rsid w:val="00D11CFE"/>
    <w:rsid w:val="00D200F1"/>
    <w:rsid w:val="00D2065A"/>
    <w:rsid w:val="00D26031"/>
    <w:rsid w:val="00D31569"/>
    <w:rsid w:val="00D42625"/>
    <w:rsid w:val="00D541A6"/>
    <w:rsid w:val="00D54C40"/>
    <w:rsid w:val="00D556D3"/>
    <w:rsid w:val="00D5635E"/>
    <w:rsid w:val="00D57210"/>
    <w:rsid w:val="00D64645"/>
    <w:rsid w:val="00D70EBD"/>
    <w:rsid w:val="00D7798B"/>
    <w:rsid w:val="00D925BF"/>
    <w:rsid w:val="00D939D5"/>
    <w:rsid w:val="00DA2D16"/>
    <w:rsid w:val="00DA399D"/>
    <w:rsid w:val="00DB3CE6"/>
    <w:rsid w:val="00DB5DB8"/>
    <w:rsid w:val="00DB6048"/>
    <w:rsid w:val="00DC0E25"/>
    <w:rsid w:val="00DD440A"/>
    <w:rsid w:val="00DE01A6"/>
    <w:rsid w:val="00DF1ED9"/>
    <w:rsid w:val="00DF2219"/>
    <w:rsid w:val="00E042F0"/>
    <w:rsid w:val="00E05EB6"/>
    <w:rsid w:val="00E10572"/>
    <w:rsid w:val="00E21595"/>
    <w:rsid w:val="00E223B0"/>
    <w:rsid w:val="00E40781"/>
    <w:rsid w:val="00E45772"/>
    <w:rsid w:val="00E50F2A"/>
    <w:rsid w:val="00E53E17"/>
    <w:rsid w:val="00E544E8"/>
    <w:rsid w:val="00E54D68"/>
    <w:rsid w:val="00E60872"/>
    <w:rsid w:val="00E66CB8"/>
    <w:rsid w:val="00E72A91"/>
    <w:rsid w:val="00E73142"/>
    <w:rsid w:val="00E74377"/>
    <w:rsid w:val="00E8545C"/>
    <w:rsid w:val="00E87010"/>
    <w:rsid w:val="00E9251C"/>
    <w:rsid w:val="00E9452B"/>
    <w:rsid w:val="00E94ACE"/>
    <w:rsid w:val="00EA3426"/>
    <w:rsid w:val="00EA52F5"/>
    <w:rsid w:val="00EB6EB8"/>
    <w:rsid w:val="00EC6ACF"/>
    <w:rsid w:val="00EE3773"/>
    <w:rsid w:val="00EF7817"/>
    <w:rsid w:val="00F057E2"/>
    <w:rsid w:val="00F13473"/>
    <w:rsid w:val="00F15854"/>
    <w:rsid w:val="00F2754E"/>
    <w:rsid w:val="00F301BF"/>
    <w:rsid w:val="00F34E9E"/>
    <w:rsid w:val="00F35BEA"/>
    <w:rsid w:val="00F43CEC"/>
    <w:rsid w:val="00F45935"/>
    <w:rsid w:val="00F45BDA"/>
    <w:rsid w:val="00F60F26"/>
    <w:rsid w:val="00F62C03"/>
    <w:rsid w:val="00F649DA"/>
    <w:rsid w:val="00F7681E"/>
    <w:rsid w:val="00F76AF4"/>
    <w:rsid w:val="00F81AE9"/>
    <w:rsid w:val="00F8354D"/>
    <w:rsid w:val="00F906FE"/>
    <w:rsid w:val="00FA22FE"/>
    <w:rsid w:val="00FA5753"/>
    <w:rsid w:val="00FA75A3"/>
    <w:rsid w:val="00FC1C8B"/>
    <w:rsid w:val="00FC20CD"/>
    <w:rsid w:val="00FC2ADE"/>
    <w:rsid w:val="00FC56F7"/>
    <w:rsid w:val="00FD0714"/>
    <w:rsid w:val="00FD27D0"/>
    <w:rsid w:val="00FD79F6"/>
    <w:rsid w:val="00FE2825"/>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B86CD"/>
  <w15:docId w15:val="{33B2E0DF-2A34-4AFF-9459-8418ABCA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7E40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7E40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header"/>
    <w:basedOn w:val="a"/>
    <w:link w:val="a5"/>
    <w:uiPriority w:val="99"/>
    <w:unhideWhenUsed/>
    <w:rsid w:val="0057136E"/>
    <w:pPr>
      <w:tabs>
        <w:tab w:val="center" w:pos="4252"/>
        <w:tab w:val="right" w:pos="8504"/>
      </w:tabs>
      <w:snapToGrid w:val="0"/>
    </w:pPr>
  </w:style>
  <w:style w:type="character" w:customStyle="1" w:styleId="a5">
    <w:name w:val="ヘッダー (文字)"/>
    <w:basedOn w:val="a0"/>
    <w:link w:val="a4"/>
    <w:uiPriority w:val="99"/>
    <w:rsid w:val="0057136E"/>
  </w:style>
  <w:style w:type="paragraph" w:styleId="a6">
    <w:name w:val="footer"/>
    <w:basedOn w:val="a"/>
    <w:link w:val="a7"/>
    <w:uiPriority w:val="99"/>
    <w:unhideWhenUsed/>
    <w:rsid w:val="0057136E"/>
    <w:pPr>
      <w:tabs>
        <w:tab w:val="center" w:pos="4252"/>
        <w:tab w:val="right" w:pos="8504"/>
      </w:tabs>
      <w:snapToGrid w:val="0"/>
    </w:pPr>
  </w:style>
  <w:style w:type="character" w:customStyle="1" w:styleId="a7">
    <w:name w:val="フッター (文字)"/>
    <w:basedOn w:val="a0"/>
    <w:link w:val="a6"/>
    <w:uiPriority w:val="99"/>
    <w:rsid w:val="0057136E"/>
  </w:style>
  <w:style w:type="paragraph" w:styleId="a8">
    <w:name w:val="List Paragraph"/>
    <w:basedOn w:val="a"/>
    <w:uiPriority w:val="34"/>
    <w:qFormat/>
    <w:rsid w:val="00C76640"/>
    <w:pPr>
      <w:ind w:leftChars="400" w:left="840"/>
    </w:pPr>
  </w:style>
  <w:style w:type="paragraph" w:styleId="a9">
    <w:name w:val="Balloon Text"/>
    <w:basedOn w:val="a"/>
    <w:link w:val="aa"/>
    <w:uiPriority w:val="99"/>
    <w:semiHidden/>
    <w:unhideWhenUsed/>
    <w:rsid w:val="00E94A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4ACE"/>
    <w:rPr>
      <w:rFonts w:asciiTheme="majorHAnsi" w:eastAsiaTheme="majorEastAsia" w:hAnsiTheme="majorHAnsi" w:cstheme="majorBidi"/>
      <w:sz w:val="18"/>
      <w:szCs w:val="18"/>
    </w:rPr>
  </w:style>
  <w:style w:type="table" w:styleId="8">
    <w:name w:val="Medium Grid 1 Accent 5"/>
    <w:basedOn w:val="a1"/>
    <w:uiPriority w:val="67"/>
    <w:rsid w:val="00C9324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664">
      <w:bodyDiv w:val="1"/>
      <w:marLeft w:val="0"/>
      <w:marRight w:val="0"/>
      <w:marTop w:val="0"/>
      <w:marBottom w:val="0"/>
      <w:divBdr>
        <w:top w:val="none" w:sz="0" w:space="0" w:color="auto"/>
        <w:left w:val="none" w:sz="0" w:space="0" w:color="auto"/>
        <w:bottom w:val="none" w:sz="0" w:space="0" w:color="auto"/>
        <w:right w:val="none" w:sz="0" w:space="0" w:color="auto"/>
      </w:divBdr>
    </w:div>
    <w:div w:id="1133793192">
      <w:bodyDiv w:val="1"/>
      <w:marLeft w:val="0"/>
      <w:marRight w:val="0"/>
      <w:marTop w:val="0"/>
      <w:marBottom w:val="0"/>
      <w:divBdr>
        <w:top w:val="none" w:sz="0" w:space="0" w:color="auto"/>
        <w:left w:val="none" w:sz="0" w:space="0" w:color="auto"/>
        <w:bottom w:val="none" w:sz="0" w:space="0" w:color="auto"/>
        <w:right w:val="none" w:sz="0" w:space="0" w:color="auto"/>
      </w:divBdr>
    </w:div>
    <w:div w:id="19078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82E8-79D4-47A9-AD30-A12AC1B5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15</Pages>
  <Words>1072</Words>
  <Characters>6112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司</dc:creator>
  <cp:keywords/>
  <dc:description/>
  <cp:lastModifiedBy>真鍋 雄至</cp:lastModifiedBy>
  <cp:revision>25</cp:revision>
  <cp:lastPrinted>2023-03-25T07:08:00Z</cp:lastPrinted>
  <dcterms:created xsi:type="dcterms:W3CDTF">2022-03-27T04:03:00Z</dcterms:created>
  <dcterms:modified xsi:type="dcterms:W3CDTF">2023-03-26T10:05:00Z</dcterms:modified>
</cp:coreProperties>
</file>